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24A27B" w14:textId="1AB3FC5E" w:rsidR="00F84A59" w:rsidRPr="005E5392" w:rsidRDefault="00F84A59" w:rsidP="005E5392">
      <w:pPr>
        <w:pStyle w:val="BodyText"/>
        <w:spacing w:after="200"/>
        <w:ind w:left="450" w:hanging="450"/>
        <w:rPr>
          <w:rFonts w:ascii="Times New Roman" w:hAnsi="Times New Roman" w:cs="Times New Roman"/>
          <w:b/>
          <w:bCs/>
        </w:rPr>
      </w:pPr>
      <w:r w:rsidRPr="005C7DE0">
        <w:rPr>
          <w:rFonts w:ascii="Times New Roman" w:hAnsi="Times New Roman" w:cs="Times New Roman"/>
          <w:b/>
          <w:bCs/>
        </w:rPr>
        <w:t xml:space="preserve">Section 400.490. Certificates of Occupancy. </w:t>
      </w:r>
    </w:p>
    <w:p w14:paraId="3D7A479D" w14:textId="1677D95B" w:rsidR="00F84A59" w:rsidRPr="00F84A59" w:rsidRDefault="00F84A59" w:rsidP="00F84A59">
      <w:pPr>
        <w:pStyle w:val="BodyText"/>
        <w:spacing w:before="2"/>
        <w:ind w:left="450" w:hanging="450"/>
        <w:rPr>
          <w:rFonts w:ascii="Times New Roman" w:hAnsi="Times New Roman" w:cs="Times New Roman"/>
        </w:rPr>
      </w:pPr>
      <w:r w:rsidRPr="00F84A59">
        <w:rPr>
          <w:rFonts w:ascii="Times New Roman" w:hAnsi="Times New Roman" w:cs="Times New Roman"/>
        </w:rPr>
        <w:t>A.</w:t>
      </w:r>
      <w:r w:rsidRPr="00F84A59">
        <w:rPr>
          <w:rFonts w:ascii="Times New Roman" w:hAnsi="Times New Roman" w:cs="Times New Roman"/>
        </w:rPr>
        <w:tab/>
        <w:t>No land shall be used and no building erected, converted, enlarged, reconstructed, or structurally altered after the effective date of this Chapter shall be occupied in whole or in part until a certificate of occupancy is issued by the Code Enforcement Official stating that the use or building complies with the requirements of this Chapter</w:t>
      </w:r>
      <w:r w:rsidR="005C7DE0" w:rsidRPr="005D0CAD">
        <w:rPr>
          <w:rFonts w:ascii="Times New Roman" w:hAnsi="Times New Roman" w:cs="Times New Roman"/>
          <w:color w:val="FF0000"/>
          <w:u w:val="single"/>
        </w:rPr>
        <w:t xml:space="preserve">, the Building Codes adopted </w:t>
      </w:r>
      <w:r w:rsidR="00544404" w:rsidRPr="005D0CAD">
        <w:rPr>
          <w:rFonts w:ascii="Times New Roman" w:hAnsi="Times New Roman" w:cs="Times New Roman"/>
          <w:color w:val="FF0000"/>
          <w:u w:val="single"/>
        </w:rPr>
        <w:t>in Chapter 500,</w:t>
      </w:r>
      <w:r w:rsidRPr="00F84A59">
        <w:rPr>
          <w:rFonts w:ascii="Times New Roman" w:hAnsi="Times New Roman" w:cs="Times New Roman"/>
        </w:rPr>
        <w:t xml:space="preserve"> and </w:t>
      </w:r>
      <w:r w:rsidRPr="00544404">
        <w:rPr>
          <w:rFonts w:ascii="Times New Roman" w:hAnsi="Times New Roman" w:cs="Times New Roman"/>
          <w:strike/>
        </w:rPr>
        <w:t>of</w:t>
      </w:r>
      <w:r w:rsidRPr="00F84A59">
        <w:rPr>
          <w:rFonts w:ascii="Times New Roman" w:hAnsi="Times New Roman" w:cs="Times New Roman"/>
        </w:rPr>
        <w:t xml:space="preserve"> the ordinances of the City. Issuance of the certificate of occupancy may include prior review by the officials designated by the City Clerk</w:t>
      </w:r>
      <w:r w:rsidR="00162D6B">
        <w:rPr>
          <w:rFonts w:ascii="Times New Roman" w:hAnsi="Times New Roman" w:cs="Times New Roman"/>
          <w:color w:val="FF0000"/>
        </w:rPr>
        <w:t xml:space="preserve"> or contracted by the City</w:t>
      </w:r>
      <w:r w:rsidRPr="00F84A59">
        <w:rPr>
          <w:rFonts w:ascii="Times New Roman" w:hAnsi="Times New Roman" w:cs="Times New Roman"/>
        </w:rPr>
        <w:t xml:space="preserve"> to administer the City Building </w:t>
      </w:r>
      <w:r w:rsidRPr="00162D6B">
        <w:rPr>
          <w:rFonts w:ascii="Times New Roman" w:hAnsi="Times New Roman" w:cs="Times New Roman"/>
        </w:rPr>
        <w:t>Code</w:t>
      </w:r>
      <w:r w:rsidRPr="00162D6B">
        <w:rPr>
          <w:rFonts w:ascii="Times New Roman" w:hAnsi="Times New Roman" w:cs="Times New Roman"/>
          <w:strike/>
        </w:rPr>
        <w:t xml:space="preserve"> </w:t>
      </w:r>
      <w:r w:rsidRPr="00162D6B">
        <w:rPr>
          <w:rFonts w:ascii="Times New Roman" w:hAnsi="Times New Roman" w:cs="Times New Roman"/>
          <w:strike/>
          <w:color w:val="FF0000"/>
        </w:rPr>
        <w:t>and by officials of the applicable fire district</w:t>
      </w:r>
      <w:r w:rsidRPr="00F84A59">
        <w:rPr>
          <w:rFonts w:ascii="Times New Roman" w:hAnsi="Times New Roman" w:cs="Times New Roman"/>
        </w:rPr>
        <w:t>.</w:t>
      </w:r>
    </w:p>
    <w:p w14:paraId="171A2057" w14:textId="77777777" w:rsidR="00F84A59" w:rsidRPr="00F84A59" w:rsidRDefault="00F84A59" w:rsidP="00F84A59">
      <w:pPr>
        <w:pStyle w:val="BodyText"/>
        <w:spacing w:before="2"/>
        <w:ind w:left="450" w:hanging="450"/>
        <w:rPr>
          <w:rFonts w:ascii="Times New Roman" w:hAnsi="Times New Roman" w:cs="Times New Roman"/>
        </w:rPr>
      </w:pPr>
      <w:r w:rsidRPr="00F84A59">
        <w:rPr>
          <w:rFonts w:ascii="Times New Roman" w:hAnsi="Times New Roman" w:cs="Times New Roman"/>
        </w:rPr>
        <w:t>B.</w:t>
      </w:r>
      <w:r w:rsidRPr="00F84A59">
        <w:rPr>
          <w:rFonts w:ascii="Times New Roman" w:hAnsi="Times New Roman" w:cs="Times New Roman"/>
        </w:rPr>
        <w:tab/>
        <w:t>Certificates of occupancy for newly built or altered premises shall be applied for coincidentally with the application for a building permit and shall be issued within ten (10) days after the lawful erection, reconstruction or alteration is completed. A record of all building permits and certificates of occupancy shall be kept on file in the City office and copies shall be furnished on request to any person having a proprietary or tenancy interest in the land, building or premises affected.</w:t>
      </w:r>
    </w:p>
    <w:p w14:paraId="605755F6" w14:textId="77777777" w:rsidR="00F84A59" w:rsidRPr="00F84A59" w:rsidRDefault="00F84A59" w:rsidP="00F84A59">
      <w:pPr>
        <w:pStyle w:val="BodyText"/>
        <w:spacing w:before="2"/>
        <w:ind w:left="450" w:hanging="450"/>
        <w:rPr>
          <w:rFonts w:ascii="Times New Roman" w:hAnsi="Times New Roman" w:cs="Times New Roman"/>
        </w:rPr>
      </w:pPr>
      <w:r w:rsidRPr="00F84A59">
        <w:rPr>
          <w:rFonts w:ascii="Times New Roman" w:hAnsi="Times New Roman" w:cs="Times New Roman"/>
        </w:rPr>
        <w:t>C.</w:t>
      </w:r>
      <w:r w:rsidRPr="00F84A59">
        <w:rPr>
          <w:rFonts w:ascii="Times New Roman" w:hAnsi="Times New Roman" w:cs="Times New Roman"/>
        </w:rPr>
        <w:tab/>
        <w:t>Whenever the sale of a building results in a change in the ownership or occupancy, or whenever the premises are rented to any first or successor lessee, or whenever there is a change in use of the premises and more than one hundred eighty (180) days has elapsed since the date of the last occupancy inspection of the premises, the buyer or lessee shall be required to possess an occupancy permit in accordance with the provisions of this Section.</w:t>
      </w:r>
    </w:p>
    <w:p w14:paraId="1189AC97" w14:textId="4998A4DB" w:rsidR="00F84A59" w:rsidRPr="00F84A59" w:rsidRDefault="00F84A59" w:rsidP="00F84A59">
      <w:pPr>
        <w:pStyle w:val="BodyText"/>
        <w:spacing w:before="2"/>
        <w:ind w:left="450" w:hanging="450"/>
        <w:rPr>
          <w:rFonts w:ascii="Times New Roman" w:hAnsi="Times New Roman" w:cs="Times New Roman"/>
        </w:rPr>
      </w:pPr>
      <w:r w:rsidRPr="00F84A59">
        <w:rPr>
          <w:rFonts w:ascii="Times New Roman" w:hAnsi="Times New Roman" w:cs="Times New Roman"/>
        </w:rPr>
        <w:t>D.</w:t>
      </w:r>
      <w:r w:rsidRPr="00F84A59">
        <w:rPr>
          <w:rFonts w:ascii="Times New Roman" w:hAnsi="Times New Roman" w:cs="Times New Roman"/>
        </w:rPr>
        <w:tab/>
        <w:t xml:space="preserve">The occupancy permit shall not be issued by the Code Enforcement Official until the building or premises has been inspected and the inspector has affixed to the application for such permit an approval that the proposed use and any buildings or structures involved comply in all respects with the provisions of the approved building permit or </w:t>
      </w:r>
      <w:r w:rsidRPr="005D0CAD">
        <w:rPr>
          <w:rFonts w:ascii="Times New Roman" w:hAnsi="Times New Roman" w:cs="Times New Roman"/>
          <w:strike/>
          <w:color w:val="FF0000"/>
        </w:rPr>
        <w:t>City</w:t>
      </w:r>
      <w:r w:rsidRPr="005D0CAD">
        <w:rPr>
          <w:rFonts w:ascii="Times New Roman" w:hAnsi="Times New Roman" w:cs="Times New Roman"/>
          <w:color w:val="FF0000"/>
        </w:rPr>
        <w:t xml:space="preserve"> </w:t>
      </w:r>
      <w:r w:rsidR="00544404" w:rsidRPr="005D0CAD">
        <w:rPr>
          <w:rFonts w:ascii="Times New Roman" w:hAnsi="Times New Roman" w:cs="Times New Roman"/>
          <w:color w:val="FF0000"/>
          <w:u w:val="single"/>
        </w:rPr>
        <w:t xml:space="preserve">the </w:t>
      </w:r>
      <w:r w:rsidRPr="00F84A59">
        <w:rPr>
          <w:rFonts w:ascii="Times New Roman" w:hAnsi="Times New Roman" w:cs="Times New Roman"/>
        </w:rPr>
        <w:t>Building Code</w:t>
      </w:r>
      <w:r w:rsidR="007230DA" w:rsidRPr="007230DA">
        <w:rPr>
          <w:rFonts w:ascii="Times New Roman" w:hAnsi="Times New Roman" w:cs="Times New Roman"/>
          <w:color w:val="FF0000"/>
          <w:u w:val="single"/>
        </w:rPr>
        <w:t>s</w:t>
      </w:r>
      <w:r w:rsidRPr="00F84A59">
        <w:rPr>
          <w:rFonts w:ascii="Times New Roman" w:hAnsi="Times New Roman" w:cs="Times New Roman"/>
        </w:rPr>
        <w:t>. If the Code Enforcement Official finds that the use is in compliance with all applicable provisions of this Section</w:t>
      </w:r>
      <w:r w:rsidR="00544404" w:rsidRPr="005D0CAD">
        <w:rPr>
          <w:rFonts w:ascii="Times New Roman" w:hAnsi="Times New Roman" w:cs="Times New Roman"/>
          <w:color w:val="FF0000"/>
          <w:u w:val="single"/>
        </w:rPr>
        <w:t>, the Building Codes,</w:t>
      </w:r>
      <w:r w:rsidRPr="005D0CAD">
        <w:rPr>
          <w:rFonts w:ascii="Times New Roman" w:hAnsi="Times New Roman" w:cs="Times New Roman"/>
          <w:color w:val="FF0000"/>
        </w:rPr>
        <w:t xml:space="preserve"> </w:t>
      </w:r>
      <w:r w:rsidRPr="00F84A59">
        <w:rPr>
          <w:rFonts w:ascii="Times New Roman" w:hAnsi="Times New Roman" w:cs="Times New Roman"/>
        </w:rPr>
        <w:t>and all other applicable City ordinances, he or she may issue said occupancy permit.</w:t>
      </w:r>
    </w:p>
    <w:p w14:paraId="69AED7BF" w14:textId="77777777" w:rsidR="00F84A59" w:rsidRPr="00F84A59" w:rsidRDefault="00F84A59" w:rsidP="00F84A59">
      <w:pPr>
        <w:pStyle w:val="BodyText"/>
        <w:spacing w:before="2"/>
        <w:ind w:left="450" w:hanging="450"/>
        <w:rPr>
          <w:rFonts w:ascii="Times New Roman" w:hAnsi="Times New Roman" w:cs="Times New Roman"/>
        </w:rPr>
      </w:pPr>
      <w:r w:rsidRPr="00F84A59">
        <w:rPr>
          <w:rFonts w:ascii="Times New Roman" w:hAnsi="Times New Roman" w:cs="Times New Roman"/>
        </w:rPr>
        <w:t>E.</w:t>
      </w:r>
      <w:r w:rsidRPr="00F84A59">
        <w:rPr>
          <w:rFonts w:ascii="Times New Roman" w:hAnsi="Times New Roman" w:cs="Times New Roman"/>
        </w:rPr>
        <w:tab/>
        <w:t>The Code Enforcement Official may issue a temporary, thirty-day occupancy permit for a part of a commercial building or for temporary occupancy of a residential premises pending completion of construction or repairs provided the proposed use complies with all applicable requirements of the City ordinances</w:t>
      </w:r>
    </w:p>
    <w:p w14:paraId="3388E443" w14:textId="77777777" w:rsidR="00F84A59" w:rsidRDefault="00F84A59" w:rsidP="00F84A59">
      <w:pPr>
        <w:pStyle w:val="BodyText"/>
        <w:spacing w:before="2"/>
        <w:ind w:left="450" w:hanging="450"/>
        <w:rPr>
          <w:rFonts w:ascii="Times New Roman" w:hAnsi="Times New Roman" w:cs="Times New Roman"/>
        </w:rPr>
      </w:pPr>
      <w:r w:rsidRPr="00F84A59">
        <w:rPr>
          <w:rFonts w:ascii="Times New Roman" w:hAnsi="Times New Roman" w:cs="Times New Roman"/>
        </w:rPr>
        <w:t>F.</w:t>
      </w:r>
      <w:r w:rsidRPr="00F84A59">
        <w:rPr>
          <w:rFonts w:ascii="Times New Roman" w:hAnsi="Times New Roman" w:cs="Times New Roman"/>
        </w:rPr>
        <w:tab/>
        <w:t>The inspection fee established in Section 400.500 of this Chapter shall include one (1) reinspection, if required as a result of deficiencies noted in the original inspection. Additional and subsequent inspections required by the Code Enforcement Official in order to verify compliance shall be made only after deposit of a new fee</w:t>
      </w:r>
      <w:r>
        <w:rPr>
          <w:rFonts w:ascii="Times New Roman" w:hAnsi="Times New Roman" w:cs="Times New Roman"/>
        </w:rPr>
        <w:t>.</w:t>
      </w:r>
    </w:p>
    <w:p w14:paraId="05D344EB" w14:textId="6C519CF0" w:rsidR="006E580D" w:rsidRPr="000E7217" w:rsidRDefault="00F84A59" w:rsidP="000E7217">
      <w:pPr>
        <w:pStyle w:val="BodyText"/>
        <w:spacing w:before="2" w:after="240"/>
        <w:ind w:left="450" w:hanging="450"/>
        <w:rPr>
          <w:rFonts w:ascii="Times New Roman" w:hAnsi="Times New Roman" w:cs="Times New Roman"/>
        </w:rPr>
      </w:pPr>
      <w:r w:rsidRPr="00F84A59">
        <w:rPr>
          <w:rFonts w:ascii="Times New Roman" w:hAnsi="Times New Roman" w:cs="Times New Roman"/>
        </w:rPr>
        <w:t>G.</w:t>
      </w:r>
      <w:r w:rsidRPr="00F84A59">
        <w:rPr>
          <w:rFonts w:ascii="Times New Roman" w:hAnsi="Times New Roman" w:cs="Times New Roman"/>
        </w:rPr>
        <w:tab/>
        <w:t>No provision contained in this Section shall be interpreted as restricting the right of a seller or lessor to make application and pay the fee for an inspection and occupancy permit.</w:t>
      </w:r>
    </w:p>
    <w:p w14:paraId="0A4C5C64" w14:textId="585667A7" w:rsidR="00F84A59" w:rsidRPr="00F84A59" w:rsidRDefault="00F84A59" w:rsidP="00F84A59">
      <w:pPr>
        <w:pStyle w:val="BodyText"/>
        <w:spacing w:before="2" w:after="240"/>
        <w:ind w:left="450" w:hanging="450"/>
        <w:rPr>
          <w:rFonts w:ascii="Times New Roman" w:hAnsi="Times New Roman" w:cs="Times New Roman"/>
          <w:b/>
          <w:bCs/>
        </w:rPr>
      </w:pPr>
      <w:r w:rsidRPr="00F84A59">
        <w:rPr>
          <w:rFonts w:ascii="Times New Roman" w:hAnsi="Times New Roman" w:cs="Times New Roman"/>
          <w:b/>
          <w:bCs/>
        </w:rPr>
        <w:t xml:space="preserve">Section 400.500. Fees and Deposits. </w:t>
      </w:r>
    </w:p>
    <w:p w14:paraId="2CB8011E" w14:textId="77777777" w:rsidR="00F84A59" w:rsidRPr="00F84A59" w:rsidRDefault="00F84A59" w:rsidP="00F84A59">
      <w:pPr>
        <w:pStyle w:val="BodyText"/>
        <w:spacing w:before="2" w:after="240"/>
        <w:ind w:left="450" w:hanging="450"/>
        <w:rPr>
          <w:rFonts w:ascii="Times New Roman" w:hAnsi="Times New Roman" w:cs="Times New Roman"/>
        </w:rPr>
      </w:pPr>
      <w:r w:rsidRPr="00F84A59">
        <w:rPr>
          <w:rFonts w:ascii="Times New Roman" w:hAnsi="Times New Roman" w:cs="Times New Roman"/>
        </w:rPr>
        <w:t>A.</w:t>
      </w:r>
      <w:r w:rsidRPr="00F84A59">
        <w:rPr>
          <w:rFonts w:ascii="Times New Roman" w:hAnsi="Times New Roman" w:cs="Times New Roman"/>
        </w:rPr>
        <w:tab/>
        <w:t>The fees and deposits for applications, filings, City review, and exceptions and appeals therefrom pertaining to the City's regulation of land use are established as follows:</w:t>
      </w:r>
    </w:p>
    <w:p w14:paraId="07F2BB46" w14:textId="0F30BEDF" w:rsidR="00F84A59" w:rsidRDefault="00F84A59" w:rsidP="00F84A59">
      <w:pPr>
        <w:pStyle w:val="BodyText"/>
        <w:spacing w:before="2" w:after="240"/>
        <w:ind w:left="900" w:hanging="450"/>
        <w:rPr>
          <w:rFonts w:ascii="Times New Roman" w:hAnsi="Times New Roman" w:cs="Times New Roman"/>
        </w:rPr>
      </w:pPr>
      <w:r w:rsidRPr="00F84A59">
        <w:rPr>
          <w:rFonts w:ascii="Times New Roman" w:hAnsi="Times New Roman" w:cs="Times New Roman"/>
        </w:rPr>
        <w:t>1.</w:t>
      </w:r>
      <w:r w:rsidRPr="00F84A59">
        <w:rPr>
          <w:rFonts w:ascii="Times New Roman" w:hAnsi="Times New Roman" w:cs="Times New Roman"/>
        </w:rPr>
        <w:tab/>
        <w:t xml:space="preserve">Zoning Code. </w:t>
      </w:r>
      <w:r w:rsidRPr="00162D6B">
        <w:rPr>
          <w:rFonts w:ascii="Times New Roman" w:hAnsi="Times New Roman" w:cs="Times New Roman"/>
          <w:strike/>
          <w:color w:val="FF0000"/>
        </w:rPr>
        <w:t>Filing</w:t>
      </w:r>
      <w:r w:rsidRPr="00162D6B">
        <w:rPr>
          <w:rFonts w:ascii="Times New Roman" w:hAnsi="Times New Roman" w:cs="Times New Roman"/>
          <w:color w:val="FF0000"/>
        </w:rPr>
        <w:t xml:space="preserve"> </w:t>
      </w:r>
      <w:r w:rsidR="00162D6B" w:rsidRPr="00162D6B">
        <w:rPr>
          <w:rFonts w:ascii="Times New Roman" w:hAnsi="Times New Roman" w:cs="Times New Roman"/>
          <w:color w:val="FF0000"/>
        </w:rPr>
        <w:t>F</w:t>
      </w:r>
      <w:r w:rsidRPr="00F84A59">
        <w:rPr>
          <w:rFonts w:ascii="Times New Roman" w:hAnsi="Times New Roman" w:cs="Times New Roman"/>
        </w:rPr>
        <w:t xml:space="preserve">ees for the various </w:t>
      </w:r>
      <w:r w:rsidRPr="00162D6B">
        <w:rPr>
          <w:rFonts w:ascii="Times New Roman" w:hAnsi="Times New Roman" w:cs="Times New Roman"/>
          <w:strike/>
          <w:color w:val="FF0000"/>
        </w:rPr>
        <w:t>procedures and petitions</w:t>
      </w:r>
      <w:r w:rsidRPr="00162D6B">
        <w:rPr>
          <w:rFonts w:ascii="Times New Roman" w:hAnsi="Times New Roman" w:cs="Times New Roman"/>
          <w:color w:val="FF0000"/>
        </w:rPr>
        <w:t xml:space="preserve"> </w:t>
      </w:r>
      <w:r w:rsidR="00162D6B">
        <w:rPr>
          <w:rFonts w:ascii="Times New Roman" w:hAnsi="Times New Roman" w:cs="Times New Roman"/>
          <w:color w:val="FF0000"/>
        </w:rPr>
        <w:t xml:space="preserve">permits and applications required </w:t>
      </w:r>
      <w:r w:rsidRPr="00162D6B">
        <w:rPr>
          <w:rFonts w:ascii="Times New Roman" w:hAnsi="Times New Roman" w:cs="Times New Roman"/>
          <w:strike/>
          <w:color w:val="FF0000"/>
        </w:rPr>
        <w:t>addressed</w:t>
      </w:r>
      <w:r w:rsidRPr="00162D6B">
        <w:rPr>
          <w:rFonts w:ascii="Times New Roman" w:hAnsi="Times New Roman" w:cs="Times New Roman"/>
          <w:color w:val="FF0000"/>
        </w:rPr>
        <w:t xml:space="preserve"> </w:t>
      </w:r>
      <w:r w:rsidRPr="00162D6B">
        <w:rPr>
          <w:rFonts w:ascii="Times New Roman" w:hAnsi="Times New Roman" w:cs="Times New Roman"/>
          <w:strike/>
          <w:color w:val="FF0000"/>
        </w:rPr>
        <w:t>in</w:t>
      </w:r>
      <w:r w:rsidRPr="00162D6B">
        <w:rPr>
          <w:rFonts w:ascii="Times New Roman" w:hAnsi="Times New Roman" w:cs="Times New Roman"/>
          <w:color w:val="FF0000"/>
        </w:rPr>
        <w:t xml:space="preserve"> </w:t>
      </w:r>
      <w:r w:rsidR="00162D6B" w:rsidRPr="00162D6B">
        <w:rPr>
          <w:rFonts w:ascii="Times New Roman" w:hAnsi="Times New Roman" w:cs="Times New Roman"/>
          <w:color w:val="FF0000"/>
        </w:rPr>
        <w:t xml:space="preserve">by </w:t>
      </w:r>
      <w:r w:rsidRPr="00F84A59">
        <w:rPr>
          <w:rFonts w:ascii="Times New Roman" w:hAnsi="Times New Roman" w:cs="Times New Roman"/>
        </w:rPr>
        <w:t xml:space="preserve">Chapter 400, </w:t>
      </w:r>
      <w:r w:rsidRPr="00162D6B">
        <w:rPr>
          <w:rFonts w:ascii="Times New Roman" w:hAnsi="Times New Roman" w:cs="Times New Roman"/>
          <w:strike/>
          <w:color w:val="FF0000"/>
        </w:rPr>
        <w:t xml:space="preserve">being </w:t>
      </w:r>
      <w:r w:rsidRPr="00F84A59">
        <w:rPr>
          <w:rFonts w:ascii="Times New Roman" w:hAnsi="Times New Roman" w:cs="Times New Roman"/>
        </w:rPr>
        <w:t xml:space="preserve">the City's Zoning Code, </w:t>
      </w:r>
      <w:r w:rsidRPr="00162D6B">
        <w:rPr>
          <w:rFonts w:ascii="Times New Roman" w:hAnsi="Times New Roman" w:cs="Times New Roman"/>
        </w:rPr>
        <w:t>and</w:t>
      </w:r>
      <w:r w:rsidRPr="00162D6B">
        <w:rPr>
          <w:rFonts w:ascii="Times New Roman" w:hAnsi="Times New Roman" w:cs="Times New Roman"/>
          <w:strike/>
        </w:rPr>
        <w:t xml:space="preserve"> any amendments thereto,</w:t>
      </w:r>
      <w:r w:rsidRPr="00F84A59">
        <w:rPr>
          <w:rFonts w:ascii="Times New Roman" w:hAnsi="Times New Roman" w:cs="Times New Roman"/>
        </w:rPr>
        <w:t xml:space="preserve"> </w:t>
      </w:r>
      <w:r w:rsidR="00162D6B">
        <w:rPr>
          <w:rFonts w:ascii="Times New Roman" w:hAnsi="Times New Roman" w:cs="Times New Roman"/>
          <w:color w:val="FF0000"/>
        </w:rPr>
        <w:t xml:space="preserve">payable </w:t>
      </w:r>
      <w:r w:rsidRPr="00162D6B">
        <w:rPr>
          <w:rFonts w:ascii="Times New Roman" w:hAnsi="Times New Roman" w:cs="Times New Roman"/>
          <w:strike/>
          <w:color w:val="FF0000"/>
        </w:rPr>
        <w:t>to be submitted</w:t>
      </w:r>
      <w:r w:rsidRPr="00162D6B">
        <w:rPr>
          <w:rFonts w:ascii="Times New Roman" w:hAnsi="Times New Roman" w:cs="Times New Roman"/>
          <w:color w:val="FF0000"/>
        </w:rPr>
        <w:t xml:space="preserve"> </w:t>
      </w:r>
      <w:r w:rsidRPr="00162D6B">
        <w:rPr>
          <w:rFonts w:ascii="Times New Roman" w:hAnsi="Times New Roman" w:cs="Times New Roman"/>
          <w:strike/>
          <w:color w:val="FF0000"/>
        </w:rPr>
        <w:t>by applicants</w:t>
      </w:r>
      <w:r w:rsidRPr="00162D6B">
        <w:rPr>
          <w:rFonts w:ascii="Times New Roman" w:hAnsi="Times New Roman" w:cs="Times New Roman"/>
          <w:color w:val="FF0000"/>
        </w:rPr>
        <w:t xml:space="preserve"> </w:t>
      </w:r>
      <w:r w:rsidRPr="00F84A59">
        <w:rPr>
          <w:rFonts w:ascii="Times New Roman" w:hAnsi="Times New Roman" w:cs="Times New Roman"/>
        </w:rPr>
        <w:t xml:space="preserve">at the time of </w:t>
      </w:r>
      <w:r w:rsidRPr="00162D6B">
        <w:rPr>
          <w:rFonts w:ascii="Times New Roman" w:hAnsi="Times New Roman" w:cs="Times New Roman"/>
          <w:strike/>
          <w:color w:val="FF0000"/>
        </w:rPr>
        <w:t>submission of the</w:t>
      </w:r>
      <w:r w:rsidRPr="00162D6B">
        <w:rPr>
          <w:rFonts w:ascii="Times New Roman" w:hAnsi="Times New Roman" w:cs="Times New Roman"/>
          <w:color w:val="FF0000"/>
        </w:rPr>
        <w:t xml:space="preserve"> </w:t>
      </w:r>
      <w:r w:rsidRPr="00162D6B">
        <w:rPr>
          <w:rFonts w:ascii="Times New Roman" w:hAnsi="Times New Roman" w:cs="Times New Roman"/>
          <w:strike/>
          <w:color w:val="FF0000"/>
        </w:rPr>
        <w:t>applicable</w:t>
      </w:r>
      <w:r w:rsidRPr="00162D6B">
        <w:rPr>
          <w:rFonts w:ascii="Times New Roman" w:hAnsi="Times New Roman" w:cs="Times New Roman"/>
          <w:color w:val="FF0000"/>
        </w:rPr>
        <w:t xml:space="preserve"> </w:t>
      </w:r>
      <w:r w:rsidRPr="00F84A59">
        <w:rPr>
          <w:rFonts w:ascii="Times New Roman" w:hAnsi="Times New Roman" w:cs="Times New Roman"/>
        </w:rPr>
        <w:t>application</w:t>
      </w:r>
      <w:r w:rsidR="00162D6B">
        <w:rPr>
          <w:rFonts w:ascii="Times New Roman" w:hAnsi="Times New Roman" w:cs="Times New Roman"/>
          <w:color w:val="FF0000"/>
        </w:rPr>
        <w:t>,</w:t>
      </w:r>
      <w:r w:rsidRPr="00F84A59">
        <w:rPr>
          <w:rFonts w:ascii="Times New Roman" w:hAnsi="Times New Roman" w:cs="Times New Roman"/>
        </w:rPr>
        <w:t xml:space="preserve"> shall be as follows:</w:t>
      </w:r>
    </w:p>
    <w:tbl>
      <w:tblPr>
        <w:tblStyle w:val="GridTable1Light-Accent5"/>
        <w:tblW w:w="0" w:type="auto"/>
        <w:jc w:val="center"/>
        <w:tblLook w:val="04A0" w:firstRow="1" w:lastRow="0" w:firstColumn="1" w:lastColumn="0" w:noHBand="0" w:noVBand="1"/>
      </w:tblPr>
      <w:tblGrid>
        <w:gridCol w:w="614"/>
        <w:gridCol w:w="2309"/>
        <w:gridCol w:w="3552"/>
        <w:gridCol w:w="1875"/>
      </w:tblGrid>
      <w:tr w:rsidR="00F84A59" w14:paraId="1883F3C5" w14:textId="77777777" w:rsidTr="005C7DE0">
        <w:trPr>
          <w:cnfStyle w:val="100000000000" w:firstRow="1" w:lastRow="0" w:firstColumn="0" w:lastColumn="0" w:oddVBand="0" w:evenVBand="0" w:oddHBand="0" w:evenHBand="0" w:firstRowFirstColumn="0" w:firstRowLastColumn="0" w:lastRowFirstColumn="0" w:lastRowLastColumn="0"/>
          <w:trHeight w:val="538"/>
          <w:jc w:val="center"/>
        </w:trPr>
        <w:tc>
          <w:tcPr>
            <w:cnfStyle w:val="001000000000" w:firstRow="0" w:lastRow="0" w:firstColumn="1" w:lastColumn="0" w:oddVBand="0" w:evenVBand="0" w:oddHBand="0" w:evenHBand="0" w:firstRowFirstColumn="0" w:firstRowLastColumn="0" w:lastRowFirstColumn="0" w:lastRowLastColumn="0"/>
            <w:tcW w:w="2923" w:type="dxa"/>
            <w:gridSpan w:val="2"/>
            <w:shd w:val="clear" w:color="auto" w:fill="DBE5F1" w:themeFill="accent1" w:themeFillTint="33"/>
          </w:tcPr>
          <w:p w14:paraId="78B9B17D" w14:textId="38E3D964" w:rsidR="00F84A59" w:rsidRDefault="00F84A59" w:rsidP="00F84A59">
            <w:pPr>
              <w:pStyle w:val="BodyText"/>
              <w:snapToGrid w:val="0"/>
              <w:ind w:firstLine="0"/>
              <w:rPr>
                <w:rFonts w:ascii="Times New Roman" w:hAnsi="Times New Roman" w:cs="Times New Roman"/>
              </w:rPr>
            </w:pPr>
            <w:r w:rsidRPr="00F84A59">
              <w:rPr>
                <w:rFonts w:ascii="Times New Roman" w:hAnsi="Times New Roman" w:cs="Times New Roman"/>
                <w:w w:val="120"/>
                <w:sz w:val="22"/>
                <w:szCs w:val="21"/>
              </w:rPr>
              <w:lastRenderedPageBreak/>
              <w:t>Application/Permit</w:t>
            </w:r>
          </w:p>
        </w:tc>
        <w:tc>
          <w:tcPr>
            <w:tcW w:w="3552" w:type="dxa"/>
            <w:shd w:val="clear" w:color="auto" w:fill="DBE5F1" w:themeFill="accent1" w:themeFillTint="33"/>
          </w:tcPr>
          <w:p w14:paraId="06DB0C36" w14:textId="78C34551" w:rsidR="00F84A59" w:rsidRDefault="00F84A59" w:rsidP="00F84A59">
            <w:pPr>
              <w:pStyle w:val="BodyText"/>
              <w:snapToGrid w:val="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84A59">
              <w:rPr>
                <w:rFonts w:ascii="Times New Roman" w:hAnsi="Times New Roman" w:cs="Times New Roman"/>
                <w:w w:val="115"/>
                <w:sz w:val="22"/>
                <w:szCs w:val="21"/>
              </w:rPr>
              <w:t>Amount of Fee/ Deposit</w:t>
            </w:r>
          </w:p>
        </w:tc>
        <w:tc>
          <w:tcPr>
            <w:tcW w:w="1875" w:type="dxa"/>
            <w:shd w:val="clear" w:color="auto" w:fill="DBE5F1" w:themeFill="accent1" w:themeFillTint="33"/>
          </w:tcPr>
          <w:p w14:paraId="1C703A94" w14:textId="7647306E" w:rsidR="00F84A59" w:rsidRDefault="00F84A59" w:rsidP="00F84A59">
            <w:pPr>
              <w:pStyle w:val="BodyText"/>
              <w:snapToGrid w:val="0"/>
              <w:ind w:firstLine="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84A59">
              <w:rPr>
                <w:rFonts w:ascii="Times New Roman" w:hAnsi="Times New Roman" w:cs="Times New Roman"/>
                <w:w w:val="115"/>
                <w:sz w:val="22"/>
                <w:szCs w:val="21"/>
              </w:rPr>
              <w:t>Zoning Code Reference</w:t>
            </w:r>
          </w:p>
        </w:tc>
      </w:tr>
      <w:tr w:rsidR="00F84A59" w14:paraId="031581C1" w14:textId="77777777" w:rsidTr="005C7DE0">
        <w:trPr>
          <w:jc w:val="center"/>
        </w:trPr>
        <w:tc>
          <w:tcPr>
            <w:cnfStyle w:val="001000000000" w:firstRow="0" w:lastRow="0" w:firstColumn="1" w:lastColumn="0" w:oddVBand="0" w:evenVBand="0" w:oddHBand="0" w:evenHBand="0" w:firstRowFirstColumn="0" w:firstRowLastColumn="0" w:lastRowFirstColumn="0" w:lastRowLastColumn="0"/>
            <w:tcW w:w="614" w:type="dxa"/>
          </w:tcPr>
          <w:p w14:paraId="192B824B" w14:textId="7A88C0EC" w:rsidR="00F84A59" w:rsidRPr="005C7DE0" w:rsidRDefault="00F84A59" w:rsidP="00F84A59">
            <w:pPr>
              <w:pStyle w:val="BodyText"/>
              <w:snapToGrid w:val="0"/>
              <w:ind w:firstLine="0"/>
              <w:jc w:val="right"/>
              <w:rPr>
                <w:rFonts w:ascii="Times New Roman" w:hAnsi="Times New Roman" w:cs="Times New Roman"/>
                <w:sz w:val="22"/>
                <w:szCs w:val="22"/>
              </w:rPr>
            </w:pPr>
            <w:r w:rsidRPr="005C7DE0">
              <w:rPr>
                <w:rFonts w:ascii="Times New Roman" w:hAnsi="Times New Roman" w:cs="Times New Roman"/>
                <w:sz w:val="22"/>
                <w:szCs w:val="22"/>
              </w:rPr>
              <w:t>1.</w:t>
            </w:r>
          </w:p>
        </w:tc>
        <w:tc>
          <w:tcPr>
            <w:tcW w:w="2309" w:type="dxa"/>
          </w:tcPr>
          <w:p w14:paraId="353233CA" w14:textId="625BAA70" w:rsidR="00F84A59" w:rsidRPr="005C7DE0" w:rsidRDefault="00F84A59" w:rsidP="00F84A59">
            <w:pPr>
              <w:pStyle w:val="BodyText"/>
              <w:snapToGrid w:val="0"/>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C7DE0">
              <w:rPr>
                <w:rFonts w:ascii="Times New Roman" w:hAnsi="Times New Roman" w:cs="Times New Roman"/>
                <w:sz w:val="22"/>
                <w:szCs w:val="22"/>
              </w:rPr>
              <w:t>Rezoning</w:t>
            </w:r>
          </w:p>
        </w:tc>
        <w:tc>
          <w:tcPr>
            <w:tcW w:w="3552" w:type="dxa"/>
          </w:tcPr>
          <w:p w14:paraId="61F99D3B" w14:textId="34E1F16E" w:rsidR="00F84A59" w:rsidRPr="005C7DE0" w:rsidRDefault="00F84A59" w:rsidP="005C7DE0">
            <w:pPr>
              <w:pStyle w:val="BodyText"/>
              <w:snapToGrid w:val="0"/>
              <w:ind w:left="210" w:hanging="21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C7DE0">
              <w:rPr>
                <w:rFonts w:ascii="Times New Roman" w:hAnsi="Times New Roman" w:cs="Times New Roman"/>
                <w:sz w:val="22"/>
                <w:szCs w:val="22"/>
              </w:rPr>
              <w:t>$250.00 plus $50.00 per acre or part thereof</w:t>
            </w:r>
          </w:p>
        </w:tc>
        <w:tc>
          <w:tcPr>
            <w:tcW w:w="1875" w:type="dxa"/>
          </w:tcPr>
          <w:p w14:paraId="4011B9E6" w14:textId="2252F6D7" w:rsidR="00F84A59" w:rsidRPr="005C7DE0" w:rsidRDefault="00F84A59" w:rsidP="00F84A59">
            <w:pPr>
              <w:pStyle w:val="BodyText"/>
              <w:snapToGrid w:val="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C7DE0">
              <w:rPr>
                <w:rFonts w:ascii="Times New Roman" w:hAnsi="Times New Roman" w:cs="Times New Roman"/>
                <w:sz w:val="22"/>
                <w:szCs w:val="22"/>
              </w:rPr>
              <w:t>§ 400.550</w:t>
            </w:r>
          </w:p>
        </w:tc>
      </w:tr>
      <w:tr w:rsidR="00F84A59" w14:paraId="3A4E54BE" w14:textId="77777777" w:rsidTr="005C7DE0">
        <w:trPr>
          <w:jc w:val="center"/>
        </w:trPr>
        <w:tc>
          <w:tcPr>
            <w:cnfStyle w:val="001000000000" w:firstRow="0" w:lastRow="0" w:firstColumn="1" w:lastColumn="0" w:oddVBand="0" w:evenVBand="0" w:oddHBand="0" w:evenHBand="0" w:firstRowFirstColumn="0" w:firstRowLastColumn="0" w:lastRowFirstColumn="0" w:lastRowLastColumn="0"/>
            <w:tcW w:w="614" w:type="dxa"/>
          </w:tcPr>
          <w:p w14:paraId="6B1F6A61" w14:textId="14D1D063" w:rsidR="00F84A59" w:rsidRPr="005C7DE0" w:rsidRDefault="00F84A59" w:rsidP="00F84A59">
            <w:pPr>
              <w:pStyle w:val="BodyText"/>
              <w:snapToGrid w:val="0"/>
              <w:ind w:firstLine="0"/>
              <w:jc w:val="right"/>
              <w:rPr>
                <w:rFonts w:ascii="Times New Roman" w:hAnsi="Times New Roman" w:cs="Times New Roman"/>
                <w:sz w:val="22"/>
                <w:szCs w:val="22"/>
              </w:rPr>
            </w:pPr>
            <w:r w:rsidRPr="005C7DE0">
              <w:rPr>
                <w:rFonts w:ascii="Times New Roman" w:hAnsi="Times New Roman" w:cs="Times New Roman"/>
                <w:sz w:val="22"/>
                <w:szCs w:val="22"/>
              </w:rPr>
              <w:t>2.</w:t>
            </w:r>
          </w:p>
        </w:tc>
        <w:tc>
          <w:tcPr>
            <w:tcW w:w="2309" w:type="dxa"/>
          </w:tcPr>
          <w:p w14:paraId="2F40FDF5" w14:textId="38BDBBD9" w:rsidR="00F84A59" w:rsidRPr="005C7DE0" w:rsidRDefault="00F84A59" w:rsidP="00F84A59">
            <w:pPr>
              <w:pStyle w:val="BodyText"/>
              <w:snapToGrid w:val="0"/>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C7DE0">
              <w:rPr>
                <w:rFonts w:ascii="Times New Roman" w:hAnsi="Times New Roman" w:cs="Times New Roman"/>
                <w:sz w:val="22"/>
                <w:szCs w:val="22"/>
              </w:rPr>
              <w:t>Text amendments</w:t>
            </w:r>
          </w:p>
        </w:tc>
        <w:tc>
          <w:tcPr>
            <w:tcW w:w="3552" w:type="dxa"/>
          </w:tcPr>
          <w:p w14:paraId="6B5B6E00" w14:textId="31DAE9F3" w:rsidR="00F84A59" w:rsidRPr="005C7DE0" w:rsidRDefault="00F84A59" w:rsidP="00F84A59">
            <w:pPr>
              <w:pStyle w:val="BodyText"/>
              <w:snapToGrid w:val="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C7DE0">
              <w:rPr>
                <w:rFonts w:ascii="Times New Roman" w:hAnsi="Times New Roman" w:cs="Times New Roman"/>
                <w:sz w:val="22"/>
                <w:szCs w:val="22"/>
              </w:rPr>
              <w:t>$250.00</w:t>
            </w:r>
          </w:p>
        </w:tc>
        <w:tc>
          <w:tcPr>
            <w:tcW w:w="1875" w:type="dxa"/>
          </w:tcPr>
          <w:p w14:paraId="2D97F993" w14:textId="34B52EF3" w:rsidR="00F84A59" w:rsidRPr="005C7DE0" w:rsidRDefault="00F84A59" w:rsidP="00F84A59">
            <w:pPr>
              <w:pStyle w:val="BodyText"/>
              <w:snapToGrid w:val="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C7DE0">
              <w:rPr>
                <w:rFonts w:ascii="Times New Roman" w:hAnsi="Times New Roman" w:cs="Times New Roman"/>
                <w:sz w:val="22"/>
                <w:szCs w:val="22"/>
              </w:rPr>
              <w:t>§ 400.550</w:t>
            </w:r>
          </w:p>
        </w:tc>
      </w:tr>
      <w:tr w:rsidR="00F84A59" w14:paraId="135E1A47" w14:textId="77777777" w:rsidTr="005C7DE0">
        <w:trPr>
          <w:jc w:val="center"/>
        </w:trPr>
        <w:tc>
          <w:tcPr>
            <w:cnfStyle w:val="001000000000" w:firstRow="0" w:lastRow="0" w:firstColumn="1" w:lastColumn="0" w:oddVBand="0" w:evenVBand="0" w:oddHBand="0" w:evenHBand="0" w:firstRowFirstColumn="0" w:firstRowLastColumn="0" w:lastRowFirstColumn="0" w:lastRowLastColumn="0"/>
            <w:tcW w:w="614" w:type="dxa"/>
          </w:tcPr>
          <w:p w14:paraId="6A15DCC8" w14:textId="195236B8" w:rsidR="00F84A59" w:rsidRPr="005C7DE0" w:rsidRDefault="00F84A59" w:rsidP="00F84A59">
            <w:pPr>
              <w:pStyle w:val="BodyText"/>
              <w:snapToGrid w:val="0"/>
              <w:ind w:firstLine="0"/>
              <w:jc w:val="right"/>
              <w:rPr>
                <w:rFonts w:ascii="Times New Roman" w:hAnsi="Times New Roman" w:cs="Times New Roman"/>
                <w:sz w:val="22"/>
                <w:szCs w:val="22"/>
              </w:rPr>
            </w:pPr>
            <w:r w:rsidRPr="005C7DE0">
              <w:rPr>
                <w:rFonts w:ascii="Times New Roman" w:hAnsi="Times New Roman" w:cs="Times New Roman"/>
                <w:sz w:val="22"/>
                <w:szCs w:val="22"/>
              </w:rPr>
              <w:t>3.</w:t>
            </w:r>
          </w:p>
        </w:tc>
        <w:tc>
          <w:tcPr>
            <w:tcW w:w="2309" w:type="dxa"/>
          </w:tcPr>
          <w:p w14:paraId="63C3C3BD" w14:textId="174044ED" w:rsidR="00F84A59" w:rsidRPr="005C7DE0" w:rsidRDefault="00F84A59" w:rsidP="00F84A59">
            <w:pPr>
              <w:pStyle w:val="BodyText"/>
              <w:snapToGrid w:val="0"/>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C7DE0">
              <w:rPr>
                <w:rFonts w:ascii="Times New Roman" w:hAnsi="Times New Roman" w:cs="Times New Roman"/>
                <w:sz w:val="22"/>
                <w:szCs w:val="22"/>
              </w:rPr>
              <w:t>Site plan approval</w:t>
            </w:r>
          </w:p>
        </w:tc>
        <w:tc>
          <w:tcPr>
            <w:tcW w:w="3552" w:type="dxa"/>
          </w:tcPr>
          <w:p w14:paraId="683916C1" w14:textId="79C2C2C8" w:rsidR="00F84A59" w:rsidRPr="005C7DE0" w:rsidRDefault="00F84A59" w:rsidP="005C7DE0">
            <w:pPr>
              <w:pStyle w:val="BodyText"/>
              <w:snapToGrid w:val="0"/>
              <w:ind w:left="210" w:hanging="21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C7DE0">
              <w:rPr>
                <w:rFonts w:ascii="Times New Roman" w:hAnsi="Times New Roman" w:cs="Times New Roman"/>
                <w:sz w:val="22"/>
                <w:szCs w:val="22"/>
              </w:rPr>
              <w:t>$100.00 plus</w:t>
            </w:r>
            <w:r w:rsidR="005C7DE0">
              <w:rPr>
                <w:rFonts w:ascii="Times New Roman" w:hAnsi="Times New Roman" w:cs="Times New Roman"/>
                <w:sz w:val="22"/>
                <w:szCs w:val="22"/>
              </w:rPr>
              <w:t xml:space="preserve"> </w:t>
            </w:r>
            <w:r w:rsidRPr="005C7DE0">
              <w:rPr>
                <w:rFonts w:ascii="Times New Roman" w:hAnsi="Times New Roman" w:cs="Times New Roman"/>
                <w:sz w:val="22"/>
                <w:szCs w:val="22"/>
              </w:rPr>
              <w:t>$20.00 per acre or part thereof</w:t>
            </w:r>
          </w:p>
        </w:tc>
        <w:tc>
          <w:tcPr>
            <w:tcW w:w="1875" w:type="dxa"/>
          </w:tcPr>
          <w:p w14:paraId="544B3238" w14:textId="77777777" w:rsidR="00F84A59" w:rsidRPr="005C7DE0" w:rsidRDefault="00F84A59" w:rsidP="00F84A59">
            <w:pPr>
              <w:pStyle w:val="BodyText"/>
              <w:snapToGrid w:val="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C7DE0">
              <w:rPr>
                <w:rFonts w:ascii="Times New Roman" w:hAnsi="Times New Roman" w:cs="Times New Roman"/>
                <w:sz w:val="22"/>
                <w:szCs w:val="22"/>
              </w:rPr>
              <w:t>§§ 400.170,</w:t>
            </w:r>
          </w:p>
          <w:p w14:paraId="63D26D0D" w14:textId="77777777" w:rsidR="00F84A59" w:rsidRPr="005C7DE0" w:rsidRDefault="00F84A59" w:rsidP="00F84A59">
            <w:pPr>
              <w:pStyle w:val="BodyText"/>
              <w:snapToGrid w:val="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C7DE0">
              <w:rPr>
                <w:rFonts w:ascii="Times New Roman" w:hAnsi="Times New Roman" w:cs="Times New Roman"/>
                <w:sz w:val="22"/>
                <w:szCs w:val="22"/>
              </w:rPr>
              <w:t>400.230,</w:t>
            </w:r>
          </w:p>
          <w:p w14:paraId="712AD5EF" w14:textId="1AAE7C58" w:rsidR="00F84A59" w:rsidRPr="005C7DE0" w:rsidRDefault="00F84A59" w:rsidP="00F84A59">
            <w:pPr>
              <w:pStyle w:val="BodyText"/>
              <w:snapToGrid w:val="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C7DE0">
              <w:rPr>
                <w:rFonts w:ascii="Times New Roman" w:hAnsi="Times New Roman" w:cs="Times New Roman"/>
                <w:sz w:val="22"/>
                <w:szCs w:val="22"/>
              </w:rPr>
              <w:t>400.370</w:t>
            </w:r>
          </w:p>
        </w:tc>
      </w:tr>
      <w:tr w:rsidR="00F84A59" w14:paraId="26B31EC1" w14:textId="77777777" w:rsidTr="005C7DE0">
        <w:trPr>
          <w:jc w:val="center"/>
        </w:trPr>
        <w:tc>
          <w:tcPr>
            <w:cnfStyle w:val="001000000000" w:firstRow="0" w:lastRow="0" w:firstColumn="1" w:lastColumn="0" w:oddVBand="0" w:evenVBand="0" w:oddHBand="0" w:evenHBand="0" w:firstRowFirstColumn="0" w:firstRowLastColumn="0" w:lastRowFirstColumn="0" w:lastRowLastColumn="0"/>
            <w:tcW w:w="614" w:type="dxa"/>
          </w:tcPr>
          <w:p w14:paraId="1C22D15D" w14:textId="52633A1F" w:rsidR="00F84A59" w:rsidRPr="005C7DE0" w:rsidRDefault="00F84A59" w:rsidP="00F84A59">
            <w:pPr>
              <w:pStyle w:val="BodyText"/>
              <w:snapToGrid w:val="0"/>
              <w:ind w:firstLine="0"/>
              <w:jc w:val="right"/>
              <w:rPr>
                <w:rFonts w:ascii="Times New Roman" w:hAnsi="Times New Roman" w:cs="Times New Roman"/>
                <w:sz w:val="22"/>
                <w:szCs w:val="22"/>
              </w:rPr>
            </w:pPr>
            <w:r w:rsidRPr="005C7DE0">
              <w:rPr>
                <w:rFonts w:ascii="Times New Roman" w:hAnsi="Times New Roman" w:cs="Times New Roman"/>
                <w:sz w:val="22"/>
                <w:szCs w:val="22"/>
              </w:rPr>
              <w:t>4.</w:t>
            </w:r>
          </w:p>
        </w:tc>
        <w:tc>
          <w:tcPr>
            <w:tcW w:w="2309" w:type="dxa"/>
          </w:tcPr>
          <w:p w14:paraId="7EC69FC4" w14:textId="2E7F5F7C" w:rsidR="00F84A59" w:rsidRPr="005C7DE0" w:rsidRDefault="00F84A59" w:rsidP="00F84A59">
            <w:pPr>
              <w:pStyle w:val="BodyText"/>
              <w:snapToGrid w:val="0"/>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C7DE0">
              <w:rPr>
                <w:rFonts w:ascii="Times New Roman" w:hAnsi="Times New Roman" w:cs="Times New Roman"/>
                <w:sz w:val="22"/>
                <w:szCs w:val="22"/>
              </w:rPr>
              <w:t>Conditional use permit</w:t>
            </w:r>
          </w:p>
        </w:tc>
        <w:tc>
          <w:tcPr>
            <w:tcW w:w="3552" w:type="dxa"/>
          </w:tcPr>
          <w:p w14:paraId="24EC313E" w14:textId="41A83166" w:rsidR="00F84A59" w:rsidRPr="005C7DE0" w:rsidRDefault="00F84A59" w:rsidP="00F84A59">
            <w:pPr>
              <w:pStyle w:val="BodyText"/>
              <w:snapToGrid w:val="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C7DE0">
              <w:rPr>
                <w:rFonts w:ascii="Times New Roman" w:hAnsi="Times New Roman" w:cs="Times New Roman"/>
                <w:sz w:val="22"/>
                <w:szCs w:val="22"/>
              </w:rPr>
              <w:t>$250.00</w:t>
            </w:r>
          </w:p>
        </w:tc>
        <w:tc>
          <w:tcPr>
            <w:tcW w:w="1875" w:type="dxa"/>
          </w:tcPr>
          <w:p w14:paraId="13521A06" w14:textId="7C711BC3" w:rsidR="00F84A59" w:rsidRPr="005C7DE0" w:rsidRDefault="00F84A59" w:rsidP="00F84A59">
            <w:pPr>
              <w:pStyle w:val="BodyText"/>
              <w:snapToGrid w:val="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C7DE0">
              <w:rPr>
                <w:rFonts w:ascii="Times New Roman" w:hAnsi="Times New Roman" w:cs="Times New Roman"/>
                <w:sz w:val="22"/>
                <w:szCs w:val="22"/>
              </w:rPr>
              <w:t>§§ 400.420</w:t>
            </w:r>
            <w:r w:rsidR="005C7DE0">
              <w:rPr>
                <w:rFonts w:ascii="Times New Roman" w:hAnsi="Times New Roman" w:cs="Times New Roman"/>
                <w:sz w:val="22"/>
                <w:szCs w:val="22"/>
              </w:rPr>
              <w:t>-</w:t>
            </w:r>
          </w:p>
          <w:p w14:paraId="1429E7ED" w14:textId="4FBD0E34" w:rsidR="00F84A59" w:rsidRPr="005C7DE0" w:rsidRDefault="00F84A59" w:rsidP="00F84A59">
            <w:pPr>
              <w:pStyle w:val="BodyText"/>
              <w:snapToGrid w:val="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C7DE0">
              <w:rPr>
                <w:rFonts w:ascii="Times New Roman" w:hAnsi="Times New Roman" w:cs="Times New Roman"/>
                <w:sz w:val="22"/>
                <w:szCs w:val="22"/>
              </w:rPr>
              <w:t>400.430</w:t>
            </w:r>
          </w:p>
        </w:tc>
      </w:tr>
      <w:tr w:rsidR="00F84A59" w14:paraId="252196DE" w14:textId="77777777" w:rsidTr="005C7DE0">
        <w:trPr>
          <w:jc w:val="center"/>
        </w:trPr>
        <w:tc>
          <w:tcPr>
            <w:cnfStyle w:val="001000000000" w:firstRow="0" w:lastRow="0" w:firstColumn="1" w:lastColumn="0" w:oddVBand="0" w:evenVBand="0" w:oddHBand="0" w:evenHBand="0" w:firstRowFirstColumn="0" w:firstRowLastColumn="0" w:lastRowFirstColumn="0" w:lastRowLastColumn="0"/>
            <w:tcW w:w="614" w:type="dxa"/>
          </w:tcPr>
          <w:p w14:paraId="40AF99AC" w14:textId="428489A9" w:rsidR="00F84A59" w:rsidRPr="005C7DE0" w:rsidRDefault="00F84A59" w:rsidP="00F84A59">
            <w:pPr>
              <w:pStyle w:val="BodyText"/>
              <w:snapToGrid w:val="0"/>
              <w:ind w:firstLine="0"/>
              <w:jc w:val="right"/>
              <w:rPr>
                <w:rFonts w:ascii="Times New Roman" w:hAnsi="Times New Roman" w:cs="Times New Roman"/>
                <w:sz w:val="22"/>
                <w:szCs w:val="22"/>
              </w:rPr>
            </w:pPr>
            <w:r w:rsidRPr="005C7DE0">
              <w:rPr>
                <w:rFonts w:ascii="Times New Roman" w:hAnsi="Times New Roman" w:cs="Times New Roman"/>
                <w:sz w:val="22"/>
                <w:szCs w:val="22"/>
              </w:rPr>
              <w:t>5.</w:t>
            </w:r>
          </w:p>
        </w:tc>
        <w:tc>
          <w:tcPr>
            <w:tcW w:w="2309" w:type="dxa"/>
          </w:tcPr>
          <w:p w14:paraId="2BA720DF" w14:textId="0EDBEA61" w:rsidR="00F84A59" w:rsidRPr="005C7DE0" w:rsidRDefault="006E580D" w:rsidP="00F84A59">
            <w:pPr>
              <w:pStyle w:val="BodyText"/>
              <w:snapToGrid w:val="0"/>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C7DE0">
              <w:rPr>
                <w:rFonts w:ascii="Times New Roman" w:hAnsi="Times New Roman" w:cs="Times New Roman"/>
                <w:sz w:val="22"/>
                <w:szCs w:val="22"/>
              </w:rPr>
              <w:t>Board of Adjustment (appeals/ variances)</w:t>
            </w:r>
          </w:p>
        </w:tc>
        <w:tc>
          <w:tcPr>
            <w:tcW w:w="3552" w:type="dxa"/>
          </w:tcPr>
          <w:p w14:paraId="39CCA1B9" w14:textId="77777777" w:rsidR="005C7DE0" w:rsidRDefault="006E580D" w:rsidP="005C7DE0">
            <w:pPr>
              <w:pStyle w:val="BodyText"/>
              <w:numPr>
                <w:ilvl w:val="0"/>
                <w:numId w:val="5"/>
              </w:numPr>
              <w:snapToGrid w:val="0"/>
              <w:ind w:left="39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C7DE0">
              <w:rPr>
                <w:rFonts w:ascii="Times New Roman" w:hAnsi="Times New Roman" w:cs="Times New Roman"/>
                <w:sz w:val="22"/>
                <w:szCs w:val="22"/>
              </w:rPr>
              <w:t>Single Family Residential</w:t>
            </w:r>
          </w:p>
          <w:p w14:paraId="7B3E8105" w14:textId="7BEFCE5C" w:rsidR="006E580D" w:rsidRPr="005C7DE0" w:rsidRDefault="006E580D" w:rsidP="005C7DE0">
            <w:pPr>
              <w:pStyle w:val="BodyText"/>
              <w:numPr>
                <w:ilvl w:val="1"/>
                <w:numId w:val="5"/>
              </w:numPr>
              <w:snapToGrid w:val="0"/>
              <w:ind w:left="75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C7DE0">
              <w:rPr>
                <w:rFonts w:ascii="Times New Roman" w:hAnsi="Times New Roman" w:cs="Times New Roman"/>
                <w:sz w:val="22"/>
                <w:szCs w:val="22"/>
              </w:rPr>
              <w:t>$50.00 for all acreage</w:t>
            </w:r>
          </w:p>
          <w:p w14:paraId="7733F081" w14:textId="77777777" w:rsidR="005C7DE0" w:rsidRDefault="006E580D" w:rsidP="005C7DE0">
            <w:pPr>
              <w:pStyle w:val="BodyText"/>
              <w:numPr>
                <w:ilvl w:val="0"/>
                <w:numId w:val="5"/>
              </w:numPr>
              <w:snapToGrid w:val="0"/>
              <w:ind w:left="39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C7DE0">
              <w:rPr>
                <w:rFonts w:ascii="Times New Roman" w:hAnsi="Times New Roman" w:cs="Times New Roman"/>
                <w:sz w:val="22"/>
                <w:szCs w:val="22"/>
              </w:rPr>
              <w:t>Commercial and Multi-Family Residential</w:t>
            </w:r>
          </w:p>
          <w:p w14:paraId="1741B0E8" w14:textId="77777777" w:rsidR="005C7DE0" w:rsidRDefault="006E580D" w:rsidP="005C7DE0">
            <w:pPr>
              <w:pStyle w:val="BodyText"/>
              <w:numPr>
                <w:ilvl w:val="1"/>
                <w:numId w:val="5"/>
              </w:numPr>
              <w:snapToGrid w:val="0"/>
              <w:ind w:left="75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C7DE0">
              <w:rPr>
                <w:rFonts w:ascii="Times New Roman" w:hAnsi="Times New Roman" w:cs="Times New Roman"/>
                <w:sz w:val="22"/>
                <w:szCs w:val="22"/>
              </w:rPr>
              <w:t>$100.00 for less than 1/4 acre</w:t>
            </w:r>
          </w:p>
          <w:p w14:paraId="2E068AE2" w14:textId="77777777" w:rsidR="005C7DE0" w:rsidRDefault="006E580D" w:rsidP="005C7DE0">
            <w:pPr>
              <w:pStyle w:val="BodyText"/>
              <w:numPr>
                <w:ilvl w:val="1"/>
                <w:numId w:val="5"/>
              </w:numPr>
              <w:snapToGrid w:val="0"/>
              <w:ind w:left="75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C7DE0">
              <w:rPr>
                <w:rFonts w:ascii="Times New Roman" w:hAnsi="Times New Roman" w:cs="Times New Roman"/>
                <w:sz w:val="22"/>
                <w:szCs w:val="22"/>
              </w:rPr>
              <w:t>$150.00 for 1/4 acre and up to but less than 1/2 acre</w:t>
            </w:r>
          </w:p>
          <w:p w14:paraId="2194E456" w14:textId="77777777" w:rsidR="005C7DE0" w:rsidRDefault="006E580D" w:rsidP="005C7DE0">
            <w:pPr>
              <w:pStyle w:val="BodyText"/>
              <w:numPr>
                <w:ilvl w:val="1"/>
                <w:numId w:val="5"/>
              </w:numPr>
              <w:snapToGrid w:val="0"/>
              <w:ind w:left="75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C7DE0">
              <w:rPr>
                <w:rFonts w:ascii="Times New Roman" w:hAnsi="Times New Roman" w:cs="Times New Roman"/>
                <w:sz w:val="22"/>
                <w:szCs w:val="22"/>
              </w:rPr>
              <w:t>$200.00 for 1/2 acre and up to but less than 1 acre</w:t>
            </w:r>
          </w:p>
          <w:p w14:paraId="67269668" w14:textId="0E064515" w:rsidR="006E580D" w:rsidRPr="005C7DE0" w:rsidRDefault="006E580D" w:rsidP="005C7DE0">
            <w:pPr>
              <w:pStyle w:val="BodyText"/>
              <w:numPr>
                <w:ilvl w:val="1"/>
                <w:numId w:val="5"/>
              </w:numPr>
              <w:snapToGrid w:val="0"/>
              <w:ind w:left="75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C7DE0">
              <w:rPr>
                <w:rFonts w:ascii="Times New Roman" w:hAnsi="Times New Roman" w:cs="Times New Roman"/>
                <w:sz w:val="22"/>
                <w:szCs w:val="22"/>
              </w:rPr>
              <w:t>$300.00 for 1 acre or more</w:t>
            </w:r>
          </w:p>
          <w:p w14:paraId="539F6A4E" w14:textId="77777777" w:rsidR="005C7DE0" w:rsidRDefault="006E580D" w:rsidP="005C7DE0">
            <w:pPr>
              <w:pStyle w:val="BodyText"/>
              <w:numPr>
                <w:ilvl w:val="0"/>
                <w:numId w:val="5"/>
              </w:numPr>
              <w:snapToGrid w:val="0"/>
              <w:ind w:left="39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C7DE0">
              <w:rPr>
                <w:rFonts w:ascii="Times New Roman" w:hAnsi="Times New Roman" w:cs="Times New Roman"/>
                <w:sz w:val="22"/>
                <w:szCs w:val="22"/>
              </w:rPr>
              <w:t>Signs</w:t>
            </w:r>
          </w:p>
          <w:p w14:paraId="45A4C621" w14:textId="27647313" w:rsidR="00F84A59" w:rsidRPr="005C7DE0" w:rsidRDefault="006E580D" w:rsidP="005C7DE0">
            <w:pPr>
              <w:pStyle w:val="BodyText"/>
              <w:numPr>
                <w:ilvl w:val="1"/>
                <w:numId w:val="5"/>
              </w:numPr>
              <w:snapToGrid w:val="0"/>
              <w:ind w:left="75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C7DE0">
              <w:rPr>
                <w:rFonts w:ascii="Times New Roman" w:hAnsi="Times New Roman" w:cs="Times New Roman"/>
                <w:sz w:val="22"/>
                <w:szCs w:val="22"/>
              </w:rPr>
              <w:t>$100.00 for signs</w:t>
            </w:r>
          </w:p>
        </w:tc>
        <w:tc>
          <w:tcPr>
            <w:tcW w:w="1875" w:type="dxa"/>
          </w:tcPr>
          <w:p w14:paraId="5BE8CED9" w14:textId="77777777" w:rsidR="006E580D" w:rsidRPr="005C7DE0" w:rsidRDefault="006E580D" w:rsidP="006E580D">
            <w:pPr>
              <w:pStyle w:val="BodyText"/>
              <w:snapToGrid w:val="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C7DE0">
              <w:rPr>
                <w:rFonts w:ascii="Times New Roman" w:hAnsi="Times New Roman" w:cs="Times New Roman"/>
                <w:sz w:val="22"/>
                <w:szCs w:val="22"/>
              </w:rPr>
              <w:t>§ 400.580</w:t>
            </w:r>
          </w:p>
          <w:p w14:paraId="5D51C5E4" w14:textId="0D54331A" w:rsidR="00F84A59" w:rsidRPr="005C7DE0" w:rsidRDefault="006E580D" w:rsidP="006E580D">
            <w:pPr>
              <w:pStyle w:val="BodyText"/>
              <w:snapToGrid w:val="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C7DE0">
              <w:rPr>
                <w:rFonts w:ascii="Times New Roman" w:hAnsi="Times New Roman" w:cs="Times New Roman"/>
                <w:sz w:val="22"/>
                <w:szCs w:val="22"/>
              </w:rPr>
              <w:t>§ 410.150</w:t>
            </w:r>
          </w:p>
        </w:tc>
      </w:tr>
      <w:tr w:rsidR="00F84A59" w14:paraId="12FB46D2" w14:textId="77777777" w:rsidTr="005C7DE0">
        <w:trPr>
          <w:jc w:val="center"/>
        </w:trPr>
        <w:tc>
          <w:tcPr>
            <w:cnfStyle w:val="001000000000" w:firstRow="0" w:lastRow="0" w:firstColumn="1" w:lastColumn="0" w:oddVBand="0" w:evenVBand="0" w:oddHBand="0" w:evenHBand="0" w:firstRowFirstColumn="0" w:firstRowLastColumn="0" w:lastRowFirstColumn="0" w:lastRowLastColumn="0"/>
            <w:tcW w:w="614" w:type="dxa"/>
          </w:tcPr>
          <w:p w14:paraId="14A590BA" w14:textId="6E46A8EA" w:rsidR="00F84A59" w:rsidRPr="005C7DE0" w:rsidRDefault="00F84A59" w:rsidP="00F84A59">
            <w:pPr>
              <w:pStyle w:val="BodyText"/>
              <w:snapToGrid w:val="0"/>
              <w:ind w:firstLine="0"/>
              <w:jc w:val="right"/>
              <w:rPr>
                <w:rFonts w:ascii="Times New Roman" w:hAnsi="Times New Roman" w:cs="Times New Roman"/>
                <w:sz w:val="22"/>
                <w:szCs w:val="22"/>
              </w:rPr>
            </w:pPr>
            <w:r w:rsidRPr="005C7DE0">
              <w:rPr>
                <w:rFonts w:ascii="Times New Roman" w:hAnsi="Times New Roman" w:cs="Times New Roman"/>
                <w:sz w:val="22"/>
                <w:szCs w:val="22"/>
              </w:rPr>
              <w:t>6.</w:t>
            </w:r>
          </w:p>
        </w:tc>
        <w:tc>
          <w:tcPr>
            <w:tcW w:w="2309" w:type="dxa"/>
          </w:tcPr>
          <w:p w14:paraId="2EADED63" w14:textId="42D72C65" w:rsidR="00F84A59" w:rsidRPr="005C7DE0" w:rsidRDefault="006E580D" w:rsidP="00F84A59">
            <w:pPr>
              <w:pStyle w:val="BodyText"/>
              <w:snapToGrid w:val="0"/>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C7DE0">
              <w:rPr>
                <w:rFonts w:ascii="Times New Roman" w:hAnsi="Times New Roman" w:cs="Times New Roman"/>
                <w:sz w:val="22"/>
                <w:szCs w:val="22"/>
              </w:rPr>
              <w:t>Building permit</w:t>
            </w:r>
          </w:p>
        </w:tc>
        <w:tc>
          <w:tcPr>
            <w:tcW w:w="3552" w:type="dxa"/>
          </w:tcPr>
          <w:p w14:paraId="15312E12" w14:textId="77777777" w:rsidR="005C7DE0" w:rsidRDefault="006E580D" w:rsidP="005C7DE0">
            <w:pPr>
              <w:pStyle w:val="BodyText"/>
              <w:numPr>
                <w:ilvl w:val="0"/>
                <w:numId w:val="6"/>
              </w:numPr>
              <w:snapToGrid w:val="0"/>
              <w:ind w:left="39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E580D">
              <w:rPr>
                <w:rFonts w:ascii="Times New Roman" w:hAnsi="Times New Roman" w:cs="Times New Roman"/>
                <w:sz w:val="22"/>
                <w:szCs w:val="22"/>
              </w:rPr>
              <w:t>$80.00 (residential)</w:t>
            </w:r>
          </w:p>
          <w:p w14:paraId="63065897" w14:textId="77777777" w:rsidR="005C7DE0" w:rsidRDefault="006E580D" w:rsidP="005C7DE0">
            <w:pPr>
              <w:pStyle w:val="BodyText"/>
              <w:numPr>
                <w:ilvl w:val="0"/>
                <w:numId w:val="6"/>
              </w:numPr>
              <w:snapToGrid w:val="0"/>
              <w:ind w:left="39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E580D">
              <w:rPr>
                <w:rFonts w:ascii="Times New Roman" w:hAnsi="Times New Roman" w:cs="Times New Roman"/>
                <w:sz w:val="22"/>
                <w:szCs w:val="22"/>
              </w:rPr>
              <w:t>$150.00</w:t>
            </w:r>
            <w:r w:rsidR="005C7DE0" w:rsidRPr="005C7DE0">
              <w:rPr>
                <w:rFonts w:ascii="Times New Roman" w:hAnsi="Times New Roman" w:cs="Times New Roman"/>
                <w:sz w:val="22"/>
                <w:szCs w:val="22"/>
              </w:rPr>
              <w:t xml:space="preserve"> </w:t>
            </w:r>
            <w:r w:rsidRPr="006E580D">
              <w:rPr>
                <w:rFonts w:ascii="Times New Roman" w:hAnsi="Times New Roman" w:cs="Times New Roman"/>
                <w:sz w:val="22"/>
                <w:szCs w:val="22"/>
              </w:rPr>
              <w:t>(commercial — new construction/ addition)</w:t>
            </w:r>
          </w:p>
          <w:p w14:paraId="6E74D710" w14:textId="77777777" w:rsidR="005C7DE0" w:rsidRDefault="006E580D" w:rsidP="005C7DE0">
            <w:pPr>
              <w:pStyle w:val="BodyText"/>
              <w:numPr>
                <w:ilvl w:val="0"/>
                <w:numId w:val="6"/>
              </w:numPr>
              <w:snapToGrid w:val="0"/>
              <w:ind w:left="39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E580D">
              <w:rPr>
                <w:rFonts w:ascii="Times New Roman" w:hAnsi="Times New Roman" w:cs="Times New Roman"/>
                <w:sz w:val="22"/>
                <w:szCs w:val="22"/>
              </w:rPr>
              <w:t>$85.00 (commercial</w:t>
            </w:r>
            <w:r w:rsidR="005C7DE0">
              <w:rPr>
                <w:rFonts w:ascii="Times New Roman" w:hAnsi="Times New Roman" w:cs="Times New Roman"/>
                <w:sz w:val="22"/>
                <w:szCs w:val="22"/>
              </w:rPr>
              <w:t xml:space="preserve">-- </w:t>
            </w:r>
            <w:r w:rsidRPr="006E580D">
              <w:rPr>
                <w:rFonts w:ascii="Times New Roman" w:hAnsi="Times New Roman" w:cs="Times New Roman"/>
                <w:sz w:val="22"/>
                <w:szCs w:val="22"/>
              </w:rPr>
              <w:t>alteration/tenant finish)</w:t>
            </w:r>
          </w:p>
          <w:p w14:paraId="6178C32F" w14:textId="6A82A608" w:rsidR="00F84A59" w:rsidRPr="005C7DE0" w:rsidRDefault="006E580D" w:rsidP="005C7DE0">
            <w:pPr>
              <w:pStyle w:val="BodyText"/>
              <w:numPr>
                <w:ilvl w:val="0"/>
                <w:numId w:val="6"/>
              </w:numPr>
              <w:snapToGrid w:val="0"/>
              <w:ind w:left="39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E580D">
              <w:rPr>
                <w:rFonts w:ascii="Times New Roman" w:hAnsi="Times New Roman" w:cs="Times New Roman"/>
                <w:sz w:val="22"/>
                <w:szCs w:val="22"/>
              </w:rPr>
              <w:t>$150.00</w:t>
            </w:r>
            <w:r w:rsidR="005C7DE0">
              <w:rPr>
                <w:rFonts w:ascii="Times New Roman" w:hAnsi="Times New Roman" w:cs="Times New Roman"/>
                <w:sz w:val="22"/>
                <w:szCs w:val="22"/>
              </w:rPr>
              <w:t xml:space="preserve"> </w:t>
            </w:r>
            <w:r w:rsidRPr="005C7DE0">
              <w:rPr>
                <w:rFonts w:ascii="Times New Roman" w:hAnsi="Times New Roman" w:cs="Times New Roman"/>
                <w:sz w:val="22"/>
                <w:szCs w:val="22"/>
              </w:rPr>
              <w:t>(demolition for residential/ commercial)</w:t>
            </w:r>
          </w:p>
        </w:tc>
        <w:tc>
          <w:tcPr>
            <w:tcW w:w="1875" w:type="dxa"/>
          </w:tcPr>
          <w:p w14:paraId="70E4C234" w14:textId="0B061A1B" w:rsidR="00F84A59" w:rsidRPr="005C7DE0" w:rsidRDefault="006E580D" w:rsidP="00F84A59">
            <w:pPr>
              <w:pStyle w:val="BodyText"/>
              <w:snapToGrid w:val="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C7DE0">
              <w:rPr>
                <w:rFonts w:ascii="Times New Roman" w:hAnsi="Times New Roman" w:cs="Times New Roman"/>
                <w:sz w:val="22"/>
                <w:szCs w:val="22"/>
              </w:rPr>
              <w:t>§ 500.120</w:t>
            </w:r>
          </w:p>
        </w:tc>
      </w:tr>
      <w:tr w:rsidR="00F84A59" w14:paraId="137A3DD0" w14:textId="77777777" w:rsidTr="005C7DE0">
        <w:trPr>
          <w:jc w:val="center"/>
        </w:trPr>
        <w:tc>
          <w:tcPr>
            <w:cnfStyle w:val="001000000000" w:firstRow="0" w:lastRow="0" w:firstColumn="1" w:lastColumn="0" w:oddVBand="0" w:evenVBand="0" w:oddHBand="0" w:evenHBand="0" w:firstRowFirstColumn="0" w:firstRowLastColumn="0" w:lastRowFirstColumn="0" w:lastRowLastColumn="0"/>
            <w:tcW w:w="614" w:type="dxa"/>
          </w:tcPr>
          <w:p w14:paraId="4CD89891" w14:textId="3137B08B" w:rsidR="00F84A59" w:rsidRPr="005C7DE0" w:rsidRDefault="00F84A59" w:rsidP="00F84A59">
            <w:pPr>
              <w:pStyle w:val="BodyText"/>
              <w:snapToGrid w:val="0"/>
              <w:ind w:firstLine="0"/>
              <w:jc w:val="right"/>
              <w:rPr>
                <w:rFonts w:ascii="Times New Roman" w:hAnsi="Times New Roman" w:cs="Times New Roman"/>
                <w:sz w:val="22"/>
                <w:szCs w:val="22"/>
              </w:rPr>
            </w:pPr>
            <w:r w:rsidRPr="005C7DE0">
              <w:rPr>
                <w:rFonts w:ascii="Times New Roman" w:hAnsi="Times New Roman" w:cs="Times New Roman"/>
                <w:sz w:val="22"/>
                <w:szCs w:val="22"/>
              </w:rPr>
              <w:t>7.</w:t>
            </w:r>
          </w:p>
        </w:tc>
        <w:tc>
          <w:tcPr>
            <w:tcW w:w="2309" w:type="dxa"/>
          </w:tcPr>
          <w:p w14:paraId="2C61C7F2" w14:textId="71903B6A" w:rsidR="00F84A59" w:rsidRPr="005C7DE0" w:rsidRDefault="006E580D" w:rsidP="00F84A59">
            <w:pPr>
              <w:pStyle w:val="BodyText"/>
              <w:snapToGrid w:val="0"/>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C7DE0">
              <w:rPr>
                <w:rFonts w:ascii="Times New Roman" w:hAnsi="Times New Roman" w:cs="Times New Roman"/>
                <w:sz w:val="22"/>
                <w:szCs w:val="22"/>
              </w:rPr>
              <w:t xml:space="preserve">Occupancy permit </w:t>
            </w:r>
          </w:p>
        </w:tc>
        <w:tc>
          <w:tcPr>
            <w:tcW w:w="3552" w:type="dxa"/>
          </w:tcPr>
          <w:p w14:paraId="3E405D84" w14:textId="77F51F41" w:rsidR="006E580D" w:rsidRPr="006D4599" w:rsidRDefault="006E580D" w:rsidP="006D4599">
            <w:pPr>
              <w:pStyle w:val="BodyText"/>
              <w:snapToGrid w:val="0"/>
              <w:ind w:left="120" w:hanging="12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2"/>
                <w:szCs w:val="22"/>
                <w:u w:val="single"/>
              </w:rPr>
            </w:pPr>
            <w:r w:rsidRPr="007230DA">
              <w:rPr>
                <w:rFonts w:ascii="Times New Roman" w:hAnsi="Times New Roman" w:cs="Times New Roman"/>
                <w:color w:val="FF0000"/>
                <w:sz w:val="22"/>
                <w:szCs w:val="22"/>
                <w:u w:val="single"/>
              </w:rPr>
              <w:t xml:space="preserve">Applicant </w:t>
            </w:r>
            <w:r w:rsidR="006D4599">
              <w:rPr>
                <w:rFonts w:ascii="Times New Roman" w:hAnsi="Times New Roman" w:cs="Times New Roman"/>
                <w:color w:val="FF0000"/>
                <w:sz w:val="22"/>
                <w:szCs w:val="22"/>
                <w:u w:val="single"/>
              </w:rPr>
              <w:t>shall</w:t>
            </w:r>
            <w:r w:rsidRPr="007230DA">
              <w:rPr>
                <w:rFonts w:ascii="Times New Roman" w:hAnsi="Times New Roman" w:cs="Times New Roman"/>
                <w:color w:val="FF0000"/>
                <w:sz w:val="22"/>
                <w:szCs w:val="22"/>
                <w:u w:val="single"/>
              </w:rPr>
              <w:t xml:space="preserve"> pay </w:t>
            </w:r>
            <w:r w:rsidR="006D4599">
              <w:rPr>
                <w:rFonts w:ascii="Times New Roman" w:hAnsi="Times New Roman" w:cs="Times New Roman"/>
                <w:color w:val="FF0000"/>
                <w:sz w:val="22"/>
                <w:szCs w:val="22"/>
                <w:u w:val="single"/>
              </w:rPr>
              <w:t>City amount equal to the inspection fee</w:t>
            </w:r>
            <w:r w:rsidRPr="007230DA">
              <w:rPr>
                <w:rFonts w:ascii="Times New Roman" w:hAnsi="Times New Roman" w:cs="Times New Roman"/>
                <w:color w:val="FF0000"/>
                <w:sz w:val="22"/>
                <w:szCs w:val="22"/>
                <w:u w:val="single"/>
              </w:rPr>
              <w:t xml:space="preserve"> </w:t>
            </w:r>
            <w:r w:rsidR="006D4599">
              <w:rPr>
                <w:rFonts w:ascii="Times New Roman" w:hAnsi="Times New Roman" w:cs="Times New Roman"/>
                <w:color w:val="FF0000"/>
                <w:sz w:val="22"/>
                <w:szCs w:val="22"/>
                <w:u w:val="single"/>
              </w:rPr>
              <w:t>incurred</w:t>
            </w:r>
            <w:r w:rsidRPr="007230DA">
              <w:rPr>
                <w:rFonts w:ascii="Times New Roman" w:hAnsi="Times New Roman" w:cs="Times New Roman"/>
                <w:color w:val="FF0000"/>
                <w:sz w:val="22"/>
                <w:szCs w:val="22"/>
                <w:u w:val="single"/>
              </w:rPr>
              <w:t xml:space="preserve"> by </w:t>
            </w:r>
            <w:r w:rsidR="006D4599">
              <w:rPr>
                <w:rFonts w:ascii="Times New Roman" w:hAnsi="Times New Roman" w:cs="Times New Roman"/>
                <w:color w:val="FF0000"/>
                <w:sz w:val="22"/>
                <w:szCs w:val="22"/>
                <w:u w:val="single"/>
              </w:rPr>
              <w:t>City fr</w:t>
            </w:r>
            <w:bookmarkStart w:id="0" w:name="_GoBack"/>
            <w:bookmarkEnd w:id="0"/>
            <w:r w:rsidR="006D4599">
              <w:rPr>
                <w:rFonts w:ascii="Times New Roman" w:hAnsi="Times New Roman" w:cs="Times New Roman"/>
                <w:color w:val="FF0000"/>
                <w:sz w:val="22"/>
                <w:szCs w:val="22"/>
                <w:u w:val="single"/>
              </w:rPr>
              <w:t xml:space="preserve">om </w:t>
            </w:r>
            <w:r w:rsidRPr="007230DA">
              <w:rPr>
                <w:rFonts w:ascii="Times New Roman" w:hAnsi="Times New Roman" w:cs="Times New Roman"/>
                <w:color w:val="FF0000"/>
                <w:sz w:val="22"/>
                <w:szCs w:val="22"/>
                <w:u w:val="single"/>
              </w:rPr>
              <w:t>St</w:t>
            </w:r>
            <w:r w:rsidR="003F59A4" w:rsidRPr="007230DA">
              <w:rPr>
                <w:rFonts w:ascii="Times New Roman" w:hAnsi="Times New Roman" w:cs="Times New Roman"/>
                <w:color w:val="FF0000"/>
                <w:sz w:val="22"/>
                <w:szCs w:val="22"/>
                <w:u w:val="single"/>
              </w:rPr>
              <w:t>.</w:t>
            </w:r>
            <w:r w:rsidRPr="007230DA">
              <w:rPr>
                <w:rFonts w:ascii="Times New Roman" w:hAnsi="Times New Roman" w:cs="Times New Roman"/>
                <w:color w:val="FF0000"/>
                <w:sz w:val="22"/>
                <w:szCs w:val="22"/>
                <w:u w:val="single"/>
              </w:rPr>
              <w:t xml:space="preserve"> Louis County</w:t>
            </w:r>
            <w:r w:rsidR="006D4599">
              <w:rPr>
                <w:rFonts w:ascii="Times New Roman" w:hAnsi="Times New Roman" w:cs="Times New Roman"/>
                <w:color w:val="FF0000"/>
                <w:sz w:val="22"/>
                <w:szCs w:val="22"/>
                <w:u w:val="single"/>
              </w:rPr>
              <w:t>; current</w:t>
            </w:r>
            <w:r w:rsidRPr="007230DA">
              <w:rPr>
                <w:rFonts w:ascii="Times New Roman" w:hAnsi="Times New Roman" w:cs="Times New Roman"/>
                <w:color w:val="FF0000"/>
                <w:sz w:val="22"/>
                <w:szCs w:val="22"/>
                <w:u w:val="single"/>
              </w:rPr>
              <w:t xml:space="preserve"> </w:t>
            </w:r>
            <w:r w:rsidR="006D4599">
              <w:rPr>
                <w:rFonts w:ascii="Times New Roman" w:hAnsi="Times New Roman" w:cs="Times New Roman"/>
                <w:color w:val="FF0000"/>
                <w:sz w:val="22"/>
                <w:szCs w:val="22"/>
                <w:u w:val="single"/>
              </w:rPr>
              <w:t xml:space="preserve">rates to be kept </w:t>
            </w:r>
            <w:r w:rsidRPr="007230DA">
              <w:rPr>
                <w:rFonts w:ascii="Times New Roman" w:hAnsi="Times New Roman" w:cs="Times New Roman"/>
                <w:color w:val="FF0000"/>
                <w:sz w:val="22"/>
                <w:szCs w:val="22"/>
                <w:u w:val="single"/>
              </w:rPr>
              <w:t>on file with City Clerk</w:t>
            </w:r>
          </w:p>
        </w:tc>
        <w:tc>
          <w:tcPr>
            <w:tcW w:w="1875" w:type="dxa"/>
          </w:tcPr>
          <w:p w14:paraId="4650592F" w14:textId="75AE0315" w:rsidR="00F84A59" w:rsidRPr="005C7DE0" w:rsidRDefault="006E580D" w:rsidP="00F84A59">
            <w:pPr>
              <w:pStyle w:val="BodyText"/>
              <w:snapToGrid w:val="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C7DE0">
              <w:rPr>
                <w:rFonts w:ascii="Times New Roman" w:hAnsi="Times New Roman" w:cs="Times New Roman"/>
                <w:sz w:val="22"/>
                <w:szCs w:val="22"/>
              </w:rPr>
              <w:t>§ 400.490</w:t>
            </w:r>
          </w:p>
        </w:tc>
      </w:tr>
      <w:tr w:rsidR="00F84A59" w14:paraId="126314A8" w14:textId="77777777" w:rsidTr="005C7DE0">
        <w:trPr>
          <w:jc w:val="center"/>
        </w:trPr>
        <w:tc>
          <w:tcPr>
            <w:cnfStyle w:val="001000000000" w:firstRow="0" w:lastRow="0" w:firstColumn="1" w:lastColumn="0" w:oddVBand="0" w:evenVBand="0" w:oddHBand="0" w:evenHBand="0" w:firstRowFirstColumn="0" w:firstRowLastColumn="0" w:lastRowFirstColumn="0" w:lastRowLastColumn="0"/>
            <w:tcW w:w="614" w:type="dxa"/>
          </w:tcPr>
          <w:p w14:paraId="23DD01C6" w14:textId="06F5C4E0" w:rsidR="00F84A59" w:rsidRPr="005C7DE0" w:rsidRDefault="00F84A59" w:rsidP="00F84A59">
            <w:pPr>
              <w:pStyle w:val="BodyText"/>
              <w:snapToGrid w:val="0"/>
              <w:ind w:firstLine="0"/>
              <w:jc w:val="right"/>
              <w:rPr>
                <w:rFonts w:ascii="Times New Roman" w:hAnsi="Times New Roman" w:cs="Times New Roman"/>
                <w:sz w:val="22"/>
                <w:szCs w:val="22"/>
              </w:rPr>
            </w:pPr>
            <w:r w:rsidRPr="005C7DE0">
              <w:rPr>
                <w:rFonts w:ascii="Times New Roman" w:hAnsi="Times New Roman" w:cs="Times New Roman"/>
                <w:sz w:val="22"/>
                <w:szCs w:val="22"/>
              </w:rPr>
              <w:t>8.</w:t>
            </w:r>
          </w:p>
        </w:tc>
        <w:tc>
          <w:tcPr>
            <w:tcW w:w="2309" w:type="dxa"/>
          </w:tcPr>
          <w:p w14:paraId="7099D820" w14:textId="5B44833A" w:rsidR="00F84A59" w:rsidRPr="005C7DE0" w:rsidRDefault="006E580D" w:rsidP="00F84A59">
            <w:pPr>
              <w:pStyle w:val="BodyText"/>
              <w:snapToGrid w:val="0"/>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C7DE0">
              <w:rPr>
                <w:rFonts w:ascii="Times New Roman" w:hAnsi="Times New Roman" w:cs="Times New Roman"/>
                <w:sz w:val="22"/>
                <w:szCs w:val="22"/>
              </w:rPr>
              <w:t>Administrative permit (telecommunications)</w:t>
            </w:r>
          </w:p>
        </w:tc>
        <w:tc>
          <w:tcPr>
            <w:tcW w:w="3552" w:type="dxa"/>
          </w:tcPr>
          <w:p w14:paraId="5905439A" w14:textId="5C15FDC3" w:rsidR="00F84A59" w:rsidRPr="005C7DE0" w:rsidRDefault="006E580D" w:rsidP="00F84A59">
            <w:pPr>
              <w:pStyle w:val="BodyText"/>
              <w:snapToGrid w:val="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C7DE0">
              <w:rPr>
                <w:rFonts w:ascii="Times New Roman" w:hAnsi="Times New Roman" w:cs="Times New Roman"/>
                <w:sz w:val="22"/>
                <w:szCs w:val="22"/>
              </w:rPr>
              <w:t>$500.00</w:t>
            </w:r>
          </w:p>
        </w:tc>
        <w:tc>
          <w:tcPr>
            <w:tcW w:w="1875" w:type="dxa"/>
          </w:tcPr>
          <w:p w14:paraId="39FF4E13" w14:textId="73D13AD6" w:rsidR="00F84A59" w:rsidRPr="005C7DE0" w:rsidRDefault="006E580D" w:rsidP="00F84A59">
            <w:pPr>
              <w:pStyle w:val="BodyText"/>
              <w:snapToGrid w:val="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C7DE0">
              <w:rPr>
                <w:rFonts w:ascii="Times New Roman" w:hAnsi="Times New Roman" w:cs="Times New Roman"/>
                <w:sz w:val="22"/>
                <w:szCs w:val="22"/>
              </w:rPr>
              <w:t>§ 400.440(G)(2)</w:t>
            </w:r>
          </w:p>
        </w:tc>
      </w:tr>
      <w:tr w:rsidR="00F84A59" w14:paraId="77D86909" w14:textId="77777777" w:rsidTr="005C7DE0">
        <w:trPr>
          <w:jc w:val="center"/>
        </w:trPr>
        <w:tc>
          <w:tcPr>
            <w:cnfStyle w:val="001000000000" w:firstRow="0" w:lastRow="0" w:firstColumn="1" w:lastColumn="0" w:oddVBand="0" w:evenVBand="0" w:oddHBand="0" w:evenHBand="0" w:firstRowFirstColumn="0" w:firstRowLastColumn="0" w:lastRowFirstColumn="0" w:lastRowLastColumn="0"/>
            <w:tcW w:w="614" w:type="dxa"/>
          </w:tcPr>
          <w:p w14:paraId="441E2307" w14:textId="7F3D63AA" w:rsidR="00F84A59" w:rsidRPr="005C7DE0" w:rsidRDefault="00F84A59" w:rsidP="00F84A59">
            <w:pPr>
              <w:pStyle w:val="BodyText"/>
              <w:snapToGrid w:val="0"/>
              <w:ind w:firstLine="0"/>
              <w:jc w:val="right"/>
              <w:rPr>
                <w:rFonts w:ascii="Times New Roman" w:hAnsi="Times New Roman" w:cs="Times New Roman"/>
                <w:sz w:val="22"/>
                <w:szCs w:val="22"/>
              </w:rPr>
            </w:pPr>
            <w:r w:rsidRPr="005C7DE0">
              <w:rPr>
                <w:rFonts w:ascii="Times New Roman" w:hAnsi="Times New Roman" w:cs="Times New Roman"/>
                <w:sz w:val="22"/>
                <w:szCs w:val="22"/>
              </w:rPr>
              <w:t>9.</w:t>
            </w:r>
          </w:p>
        </w:tc>
        <w:tc>
          <w:tcPr>
            <w:tcW w:w="2309" w:type="dxa"/>
          </w:tcPr>
          <w:p w14:paraId="53329B5C" w14:textId="18D244F4" w:rsidR="00F84A59" w:rsidRPr="005C7DE0" w:rsidRDefault="006E580D" w:rsidP="00F84A59">
            <w:pPr>
              <w:pStyle w:val="BodyText"/>
              <w:snapToGrid w:val="0"/>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C7DE0">
              <w:rPr>
                <w:rFonts w:ascii="Times New Roman" w:hAnsi="Times New Roman" w:cs="Times New Roman"/>
                <w:sz w:val="22"/>
                <w:szCs w:val="22"/>
              </w:rPr>
              <w:t>Development plan or planned residential district approval</w:t>
            </w:r>
          </w:p>
        </w:tc>
        <w:tc>
          <w:tcPr>
            <w:tcW w:w="3552" w:type="dxa"/>
          </w:tcPr>
          <w:p w14:paraId="577EEDC4" w14:textId="50405C90" w:rsidR="00F84A59" w:rsidRPr="005C7DE0" w:rsidRDefault="006E580D" w:rsidP="00F84A59">
            <w:pPr>
              <w:pStyle w:val="BodyText"/>
              <w:snapToGrid w:val="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C7DE0">
              <w:rPr>
                <w:rFonts w:ascii="Times New Roman" w:hAnsi="Times New Roman" w:cs="Times New Roman"/>
                <w:sz w:val="22"/>
                <w:szCs w:val="22"/>
              </w:rPr>
              <w:t>$1,500.00</w:t>
            </w:r>
          </w:p>
        </w:tc>
        <w:tc>
          <w:tcPr>
            <w:tcW w:w="1875" w:type="dxa"/>
          </w:tcPr>
          <w:p w14:paraId="1F11B1F2" w14:textId="77777777" w:rsidR="006E580D" w:rsidRPr="005C7DE0" w:rsidRDefault="006E580D" w:rsidP="006E580D">
            <w:pPr>
              <w:pStyle w:val="BodyText"/>
              <w:snapToGrid w:val="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C7DE0">
              <w:rPr>
                <w:rFonts w:ascii="Times New Roman" w:hAnsi="Times New Roman" w:cs="Times New Roman"/>
                <w:sz w:val="22"/>
                <w:szCs w:val="22"/>
              </w:rPr>
              <w:t>§§ 400.340,</w:t>
            </w:r>
          </w:p>
          <w:p w14:paraId="3B744DC6" w14:textId="04E46510" w:rsidR="00F84A59" w:rsidRPr="005C7DE0" w:rsidRDefault="006E580D" w:rsidP="006E580D">
            <w:pPr>
              <w:pStyle w:val="BodyText"/>
              <w:snapToGrid w:val="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C7DE0">
              <w:rPr>
                <w:rFonts w:ascii="Times New Roman" w:hAnsi="Times New Roman" w:cs="Times New Roman"/>
                <w:sz w:val="22"/>
                <w:szCs w:val="22"/>
              </w:rPr>
              <w:t>400.440</w:t>
            </w:r>
          </w:p>
        </w:tc>
      </w:tr>
      <w:tr w:rsidR="00F84A59" w14:paraId="7098FAE3" w14:textId="77777777" w:rsidTr="005C7DE0">
        <w:trPr>
          <w:jc w:val="center"/>
        </w:trPr>
        <w:tc>
          <w:tcPr>
            <w:cnfStyle w:val="001000000000" w:firstRow="0" w:lastRow="0" w:firstColumn="1" w:lastColumn="0" w:oddVBand="0" w:evenVBand="0" w:oddHBand="0" w:evenHBand="0" w:firstRowFirstColumn="0" w:firstRowLastColumn="0" w:lastRowFirstColumn="0" w:lastRowLastColumn="0"/>
            <w:tcW w:w="614" w:type="dxa"/>
          </w:tcPr>
          <w:p w14:paraId="78F03283" w14:textId="38D6D486" w:rsidR="00F84A59" w:rsidRPr="005C7DE0" w:rsidRDefault="00F84A59" w:rsidP="00F84A59">
            <w:pPr>
              <w:pStyle w:val="BodyText"/>
              <w:snapToGrid w:val="0"/>
              <w:ind w:firstLine="0"/>
              <w:jc w:val="right"/>
              <w:rPr>
                <w:rFonts w:ascii="Times New Roman" w:hAnsi="Times New Roman" w:cs="Times New Roman"/>
                <w:sz w:val="22"/>
                <w:szCs w:val="22"/>
              </w:rPr>
            </w:pPr>
            <w:r w:rsidRPr="005C7DE0">
              <w:rPr>
                <w:rFonts w:ascii="Times New Roman" w:hAnsi="Times New Roman" w:cs="Times New Roman"/>
                <w:sz w:val="22"/>
                <w:szCs w:val="22"/>
              </w:rPr>
              <w:t>10.</w:t>
            </w:r>
          </w:p>
        </w:tc>
        <w:tc>
          <w:tcPr>
            <w:tcW w:w="2309" w:type="dxa"/>
          </w:tcPr>
          <w:p w14:paraId="31CECCB1" w14:textId="65BA051A" w:rsidR="00F84A59" w:rsidRPr="005C7DE0" w:rsidRDefault="006E580D" w:rsidP="00F84A59">
            <w:pPr>
              <w:pStyle w:val="BodyText"/>
              <w:snapToGrid w:val="0"/>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C7DE0">
              <w:rPr>
                <w:rFonts w:ascii="Times New Roman" w:hAnsi="Times New Roman" w:cs="Times New Roman"/>
                <w:sz w:val="22"/>
                <w:szCs w:val="22"/>
              </w:rPr>
              <w:t>Home occupation</w:t>
            </w:r>
          </w:p>
        </w:tc>
        <w:tc>
          <w:tcPr>
            <w:tcW w:w="3552" w:type="dxa"/>
          </w:tcPr>
          <w:p w14:paraId="658F7AF0" w14:textId="6C8D5D72" w:rsidR="00F84A59" w:rsidRPr="005C7DE0" w:rsidRDefault="006E580D" w:rsidP="00F84A59">
            <w:pPr>
              <w:pStyle w:val="BodyText"/>
              <w:snapToGrid w:val="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C7DE0">
              <w:rPr>
                <w:rFonts w:ascii="Times New Roman" w:hAnsi="Times New Roman" w:cs="Times New Roman"/>
                <w:sz w:val="22"/>
                <w:szCs w:val="22"/>
              </w:rPr>
              <w:t>$25.00</w:t>
            </w:r>
          </w:p>
        </w:tc>
        <w:tc>
          <w:tcPr>
            <w:tcW w:w="1875" w:type="dxa"/>
          </w:tcPr>
          <w:p w14:paraId="3AC3CA02" w14:textId="77777777" w:rsidR="006E580D" w:rsidRPr="005C7DE0" w:rsidRDefault="006E580D" w:rsidP="006E580D">
            <w:pPr>
              <w:pStyle w:val="BodyText"/>
              <w:snapToGrid w:val="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C7DE0">
              <w:rPr>
                <w:rFonts w:ascii="Times New Roman" w:hAnsi="Times New Roman" w:cs="Times New Roman"/>
                <w:sz w:val="22"/>
                <w:szCs w:val="22"/>
              </w:rPr>
              <w:t>§§ 400.130,</w:t>
            </w:r>
          </w:p>
          <w:p w14:paraId="4C6C44D2" w14:textId="042991B6" w:rsidR="00F84A59" w:rsidRPr="005C7DE0" w:rsidRDefault="006E580D" w:rsidP="006E580D">
            <w:pPr>
              <w:pStyle w:val="BodyText"/>
              <w:snapToGrid w:val="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C7DE0">
              <w:rPr>
                <w:rFonts w:ascii="Times New Roman" w:hAnsi="Times New Roman" w:cs="Times New Roman"/>
                <w:sz w:val="22"/>
                <w:szCs w:val="22"/>
              </w:rPr>
              <w:t>400.190</w:t>
            </w:r>
          </w:p>
        </w:tc>
      </w:tr>
      <w:tr w:rsidR="00F84A59" w14:paraId="36DB1B7A" w14:textId="77777777" w:rsidTr="005C7DE0">
        <w:trPr>
          <w:jc w:val="center"/>
        </w:trPr>
        <w:tc>
          <w:tcPr>
            <w:cnfStyle w:val="001000000000" w:firstRow="0" w:lastRow="0" w:firstColumn="1" w:lastColumn="0" w:oddVBand="0" w:evenVBand="0" w:oddHBand="0" w:evenHBand="0" w:firstRowFirstColumn="0" w:firstRowLastColumn="0" w:lastRowFirstColumn="0" w:lastRowLastColumn="0"/>
            <w:tcW w:w="614" w:type="dxa"/>
          </w:tcPr>
          <w:p w14:paraId="1B09A998" w14:textId="79A865F8" w:rsidR="00F84A59" w:rsidRPr="005C7DE0" w:rsidRDefault="00F84A59" w:rsidP="00F84A59">
            <w:pPr>
              <w:pStyle w:val="BodyText"/>
              <w:snapToGrid w:val="0"/>
              <w:ind w:firstLine="0"/>
              <w:jc w:val="right"/>
              <w:rPr>
                <w:rFonts w:ascii="Times New Roman" w:hAnsi="Times New Roman" w:cs="Times New Roman"/>
                <w:sz w:val="22"/>
                <w:szCs w:val="22"/>
              </w:rPr>
            </w:pPr>
            <w:r w:rsidRPr="005C7DE0">
              <w:rPr>
                <w:rFonts w:ascii="Times New Roman" w:hAnsi="Times New Roman" w:cs="Times New Roman"/>
                <w:sz w:val="22"/>
                <w:szCs w:val="22"/>
              </w:rPr>
              <w:t>11.</w:t>
            </w:r>
          </w:p>
        </w:tc>
        <w:tc>
          <w:tcPr>
            <w:tcW w:w="2309" w:type="dxa"/>
          </w:tcPr>
          <w:p w14:paraId="5CBBDA4C" w14:textId="04F0F2B0" w:rsidR="00F84A59" w:rsidRPr="005C7DE0" w:rsidRDefault="006E580D" w:rsidP="00F84A59">
            <w:pPr>
              <w:pStyle w:val="BodyText"/>
              <w:snapToGrid w:val="0"/>
              <w:ind w:firstLine="0"/>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C7DE0">
              <w:rPr>
                <w:rFonts w:ascii="Times New Roman" w:hAnsi="Times New Roman" w:cs="Times New Roman"/>
                <w:sz w:val="22"/>
                <w:szCs w:val="22"/>
              </w:rPr>
              <w:t>Special business permit procedure</w:t>
            </w:r>
          </w:p>
        </w:tc>
        <w:tc>
          <w:tcPr>
            <w:tcW w:w="3552" w:type="dxa"/>
          </w:tcPr>
          <w:p w14:paraId="2DB28AA6" w14:textId="4545FA0D" w:rsidR="00F84A59" w:rsidRPr="005C7DE0" w:rsidRDefault="006E580D" w:rsidP="00F84A59">
            <w:pPr>
              <w:pStyle w:val="BodyText"/>
              <w:snapToGrid w:val="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C7DE0">
              <w:rPr>
                <w:rFonts w:ascii="Times New Roman" w:hAnsi="Times New Roman" w:cs="Times New Roman"/>
                <w:sz w:val="22"/>
                <w:szCs w:val="22"/>
              </w:rPr>
              <w:t>$250.00</w:t>
            </w:r>
          </w:p>
        </w:tc>
        <w:tc>
          <w:tcPr>
            <w:tcW w:w="1875" w:type="dxa"/>
          </w:tcPr>
          <w:p w14:paraId="357DD181" w14:textId="2323DC2D" w:rsidR="00F84A59" w:rsidRPr="005C7DE0" w:rsidRDefault="006E580D" w:rsidP="00F84A59">
            <w:pPr>
              <w:pStyle w:val="BodyText"/>
              <w:snapToGrid w:val="0"/>
              <w:ind w:firstLine="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5C7DE0">
              <w:rPr>
                <w:rFonts w:ascii="Times New Roman" w:hAnsi="Times New Roman" w:cs="Times New Roman"/>
                <w:sz w:val="22"/>
                <w:szCs w:val="22"/>
              </w:rPr>
              <w:t>§ 400.180</w:t>
            </w:r>
          </w:p>
        </w:tc>
      </w:tr>
    </w:tbl>
    <w:p w14:paraId="5A904DEB" w14:textId="77777777" w:rsidR="000E7217" w:rsidRPr="000E7217" w:rsidRDefault="000E7217" w:rsidP="006E580D">
      <w:pPr>
        <w:pStyle w:val="BodyText"/>
        <w:spacing w:before="2" w:after="240"/>
        <w:ind w:firstLine="0"/>
        <w:rPr>
          <w:rFonts w:ascii="Times New Roman" w:hAnsi="Times New Roman" w:cs="Times New Roman"/>
          <w:sz w:val="22"/>
          <w:szCs w:val="22"/>
        </w:rPr>
      </w:pPr>
    </w:p>
    <w:sectPr w:rsidR="000E7217" w:rsidRPr="000E7217" w:rsidSect="000E7217">
      <w:headerReference w:type="default" r:id="rId7"/>
      <w:footerReference w:type="even" r:id="rId8"/>
      <w:footerReference w:type="default" r:id="rId9"/>
      <w:type w:val="continuous"/>
      <w:pgSz w:w="12240" w:h="15840"/>
      <w:pgMar w:top="1440" w:right="1440" w:bottom="1161"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9DF36" w14:textId="77777777" w:rsidR="00FD4581" w:rsidRDefault="00FD4581">
      <w:r>
        <w:separator/>
      </w:r>
    </w:p>
  </w:endnote>
  <w:endnote w:type="continuationSeparator" w:id="0">
    <w:p w14:paraId="6E300799" w14:textId="77777777" w:rsidR="00FD4581" w:rsidRDefault="00FD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46091481"/>
      <w:docPartObj>
        <w:docPartGallery w:val="Page Numbers (Bottom of Page)"/>
        <w:docPartUnique/>
      </w:docPartObj>
    </w:sdtPr>
    <w:sdtEndPr>
      <w:rPr>
        <w:rStyle w:val="PageNumber"/>
      </w:rPr>
    </w:sdtEndPr>
    <w:sdtContent>
      <w:p w14:paraId="3E75B711" w14:textId="70A4EE60" w:rsidR="005D0CAD" w:rsidRDefault="005D0CAD" w:rsidP="0066705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C4CDA">
          <w:rPr>
            <w:rStyle w:val="PageNumber"/>
            <w:noProof/>
          </w:rPr>
          <w:t>2</w:t>
        </w:r>
        <w:r>
          <w:rPr>
            <w:rStyle w:val="PageNumber"/>
          </w:rPr>
          <w:fldChar w:fldCharType="end"/>
        </w:r>
      </w:p>
    </w:sdtContent>
  </w:sdt>
  <w:p w14:paraId="2F4C5997" w14:textId="75373237" w:rsidR="004A0253" w:rsidRDefault="004A0253">
    <w:pPr>
      <w:pStyle w:val="BodyText"/>
      <w:spacing w:line="14" w:lineRule="auto"/>
      <w:ind w:firstLine="0"/>
      <w:jc w:val="lef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80190543"/>
      <w:docPartObj>
        <w:docPartGallery w:val="Page Numbers (Bottom of Page)"/>
        <w:docPartUnique/>
      </w:docPartObj>
    </w:sdtPr>
    <w:sdtEndPr>
      <w:rPr>
        <w:rStyle w:val="PageNumber"/>
      </w:rPr>
    </w:sdtEndPr>
    <w:sdtContent>
      <w:p w14:paraId="0259D376" w14:textId="03D03DBD" w:rsidR="005D0CAD" w:rsidRDefault="005D0CAD" w:rsidP="0066705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C4CDA">
          <w:rPr>
            <w:rStyle w:val="PageNumber"/>
            <w:noProof/>
          </w:rPr>
          <w:t>1</w:t>
        </w:r>
        <w:r>
          <w:rPr>
            <w:rStyle w:val="PageNumber"/>
          </w:rPr>
          <w:fldChar w:fldCharType="end"/>
        </w:r>
      </w:p>
    </w:sdtContent>
  </w:sdt>
  <w:p w14:paraId="21804057" w14:textId="44DF2FDD" w:rsidR="004A0253" w:rsidRDefault="004A0253">
    <w:pPr>
      <w:pStyle w:val="BodyText"/>
      <w:spacing w:line="14" w:lineRule="auto"/>
      <w:ind w:firstLine="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C68AD5" w14:textId="77777777" w:rsidR="00FD4581" w:rsidRDefault="00FD4581">
      <w:r>
        <w:separator/>
      </w:r>
    </w:p>
  </w:footnote>
  <w:footnote w:type="continuationSeparator" w:id="0">
    <w:p w14:paraId="4EC90A24" w14:textId="77777777" w:rsidR="00FD4581" w:rsidRDefault="00FD4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61109" w14:textId="55AA490B" w:rsidR="005D0CAD" w:rsidRDefault="005D0CAD" w:rsidP="005D0CAD">
    <w:pPr>
      <w:pStyle w:val="Header"/>
      <w:jc w:val="center"/>
    </w:pPr>
    <w:r>
      <w:t>For P&amp;Z Review</w:t>
    </w:r>
  </w:p>
  <w:p w14:paraId="00C10E81" w14:textId="079138E9" w:rsidR="005D0CAD" w:rsidRDefault="005D0CAD" w:rsidP="005D0CAD">
    <w:pPr>
      <w:pStyle w:val="Header"/>
      <w:jc w:val="center"/>
    </w:pPr>
    <w:r>
      <w:t>January 26,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522F5"/>
    <w:multiLevelType w:val="hybridMultilevel"/>
    <w:tmpl w:val="F6945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9DE471C"/>
    <w:multiLevelType w:val="hybridMultilevel"/>
    <w:tmpl w:val="70E47614"/>
    <w:lvl w:ilvl="0" w:tplc="54BC110E">
      <w:start w:val="1"/>
      <w:numFmt w:val="upperLetter"/>
      <w:lvlText w:val="%1."/>
      <w:lvlJc w:val="left"/>
      <w:pPr>
        <w:ind w:left="580" w:hanging="480"/>
        <w:jc w:val="right"/>
      </w:pPr>
      <w:rPr>
        <w:rFonts w:ascii="Arial" w:eastAsia="Arial" w:hAnsi="Arial" w:cs="Arial" w:hint="default"/>
        <w:spacing w:val="-1"/>
        <w:w w:val="110"/>
        <w:sz w:val="24"/>
        <w:szCs w:val="24"/>
      </w:rPr>
    </w:lvl>
    <w:lvl w:ilvl="1" w:tplc="8F66B4FC">
      <w:numFmt w:val="bullet"/>
      <w:lvlText w:val="•"/>
      <w:lvlJc w:val="left"/>
      <w:pPr>
        <w:ind w:left="1448" w:hanging="480"/>
      </w:pPr>
      <w:rPr>
        <w:rFonts w:hint="default"/>
      </w:rPr>
    </w:lvl>
    <w:lvl w:ilvl="2" w:tplc="DB3AC2CC">
      <w:numFmt w:val="bullet"/>
      <w:lvlText w:val="•"/>
      <w:lvlJc w:val="left"/>
      <w:pPr>
        <w:ind w:left="2316" w:hanging="480"/>
      </w:pPr>
      <w:rPr>
        <w:rFonts w:hint="default"/>
      </w:rPr>
    </w:lvl>
    <w:lvl w:ilvl="3" w:tplc="C7B86DEE">
      <w:numFmt w:val="bullet"/>
      <w:lvlText w:val="•"/>
      <w:lvlJc w:val="left"/>
      <w:pPr>
        <w:ind w:left="3184" w:hanging="480"/>
      </w:pPr>
      <w:rPr>
        <w:rFonts w:hint="default"/>
      </w:rPr>
    </w:lvl>
    <w:lvl w:ilvl="4" w:tplc="CA76B2AA">
      <w:numFmt w:val="bullet"/>
      <w:lvlText w:val="•"/>
      <w:lvlJc w:val="left"/>
      <w:pPr>
        <w:ind w:left="4052" w:hanging="480"/>
      </w:pPr>
      <w:rPr>
        <w:rFonts w:hint="default"/>
      </w:rPr>
    </w:lvl>
    <w:lvl w:ilvl="5" w:tplc="BA6AF50A">
      <w:numFmt w:val="bullet"/>
      <w:lvlText w:val="•"/>
      <w:lvlJc w:val="left"/>
      <w:pPr>
        <w:ind w:left="4920" w:hanging="480"/>
      </w:pPr>
      <w:rPr>
        <w:rFonts w:hint="default"/>
      </w:rPr>
    </w:lvl>
    <w:lvl w:ilvl="6" w:tplc="459AA532">
      <w:numFmt w:val="bullet"/>
      <w:lvlText w:val="•"/>
      <w:lvlJc w:val="left"/>
      <w:pPr>
        <w:ind w:left="5788" w:hanging="480"/>
      </w:pPr>
      <w:rPr>
        <w:rFonts w:hint="default"/>
      </w:rPr>
    </w:lvl>
    <w:lvl w:ilvl="7" w:tplc="EBBE7622">
      <w:numFmt w:val="bullet"/>
      <w:lvlText w:val="•"/>
      <w:lvlJc w:val="left"/>
      <w:pPr>
        <w:ind w:left="6656" w:hanging="480"/>
      </w:pPr>
      <w:rPr>
        <w:rFonts w:hint="default"/>
      </w:rPr>
    </w:lvl>
    <w:lvl w:ilvl="8" w:tplc="9B408B34">
      <w:numFmt w:val="bullet"/>
      <w:lvlText w:val="•"/>
      <w:lvlJc w:val="left"/>
      <w:pPr>
        <w:ind w:left="7524" w:hanging="480"/>
      </w:pPr>
      <w:rPr>
        <w:rFonts w:hint="default"/>
      </w:rPr>
    </w:lvl>
  </w:abstractNum>
  <w:abstractNum w:abstractNumId="2">
    <w:nsid w:val="41F062D5"/>
    <w:multiLevelType w:val="hybridMultilevel"/>
    <w:tmpl w:val="AB2A1EF6"/>
    <w:lvl w:ilvl="0" w:tplc="2B12CA38">
      <w:start w:val="1"/>
      <w:numFmt w:val="upperLetter"/>
      <w:lvlText w:val="%1."/>
      <w:lvlJc w:val="left"/>
      <w:pPr>
        <w:ind w:left="1120" w:hanging="480"/>
        <w:jc w:val="right"/>
      </w:pPr>
      <w:rPr>
        <w:rFonts w:ascii="Arial" w:eastAsia="Arial" w:hAnsi="Arial" w:cs="Arial" w:hint="default"/>
        <w:spacing w:val="-1"/>
        <w:w w:val="110"/>
        <w:sz w:val="24"/>
        <w:szCs w:val="24"/>
      </w:rPr>
    </w:lvl>
    <w:lvl w:ilvl="1" w:tplc="4AC2677E">
      <w:numFmt w:val="bullet"/>
      <w:lvlText w:val="•"/>
      <w:lvlJc w:val="left"/>
      <w:pPr>
        <w:ind w:left="1120" w:hanging="480"/>
      </w:pPr>
      <w:rPr>
        <w:rFonts w:hint="default"/>
      </w:rPr>
    </w:lvl>
    <w:lvl w:ilvl="2" w:tplc="C54450B4">
      <w:numFmt w:val="bullet"/>
      <w:lvlText w:val="•"/>
      <w:lvlJc w:val="left"/>
      <w:pPr>
        <w:ind w:left="2024" w:hanging="480"/>
      </w:pPr>
      <w:rPr>
        <w:rFonts w:hint="default"/>
      </w:rPr>
    </w:lvl>
    <w:lvl w:ilvl="3" w:tplc="8110E53C">
      <w:numFmt w:val="bullet"/>
      <w:lvlText w:val="•"/>
      <w:lvlJc w:val="left"/>
      <w:pPr>
        <w:ind w:left="2928" w:hanging="480"/>
      </w:pPr>
      <w:rPr>
        <w:rFonts w:hint="default"/>
      </w:rPr>
    </w:lvl>
    <w:lvl w:ilvl="4" w:tplc="D018CA52">
      <w:numFmt w:val="bullet"/>
      <w:lvlText w:val="•"/>
      <w:lvlJc w:val="left"/>
      <w:pPr>
        <w:ind w:left="3833" w:hanging="480"/>
      </w:pPr>
      <w:rPr>
        <w:rFonts w:hint="default"/>
      </w:rPr>
    </w:lvl>
    <w:lvl w:ilvl="5" w:tplc="33721264">
      <w:numFmt w:val="bullet"/>
      <w:lvlText w:val="•"/>
      <w:lvlJc w:val="left"/>
      <w:pPr>
        <w:ind w:left="4737" w:hanging="480"/>
      </w:pPr>
      <w:rPr>
        <w:rFonts w:hint="default"/>
      </w:rPr>
    </w:lvl>
    <w:lvl w:ilvl="6" w:tplc="006226A4">
      <w:numFmt w:val="bullet"/>
      <w:lvlText w:val="•"/>
      <w:lvlJc w:val="left"/>
      <w:pPr>
        <w:ind w:left="5642" w:hanging="480"/>
      </w:pPr>
      <w:rPr>
        <w:rFonts w:hint="default"/>
      </w:rPr>
    </w:lvl>
    <w:lvl w:ilvl="7" w:tplc="C362289C">
      <w:numFmt w:val="bullet"/>
      <w:lvlText w:val="•"/>
      <w:lvlJc w:val="left"/>
      <w:pPr>
        <w:ind w:left="6546" w:hanging="480"/>
      </w:pPr>
      <w:rPr>
        <w:rFonts w:hint="default"/>
      </w:rPr>
    </w:lvl>
    <w:lvl w:ilvl="8" w:tplc="63B804AC">
      <w:numFmt w:val="bullet"/>
      <w:lvlText w:val="•"/>
      <w:lvlJc w:val="left"/>
      <w:pPr>
        <w:ind w:left="7451" w:hanging="480"/>
      </w:pPr>
      <w:rPr>
        <w:rFonts w:hint="default"/>
      </w:rPr>
    </w:lvl>
  </w:abstractNum>
  <w:abstractNum w:abstractNumId="3">
    <w:nsid w:val="518936FF"/>
    <w:multiLevelType w:val="hybridMultilevel"/>
    <w:tmpl w:val="16807BF6"/>
    <w:lvl w:ilvl="0" w:tplc="129685C0">
      <w:start w:val="1"/>
      <w:numFmt w:val="upperLetter"/>
      <w:lvlText w:val="%1."/>
      <w:lvlJc w:val="left"/>
      <w:pPr>
        <w:ind w:left="1120" w:hanging="480"/>
        <w:jc w:val="right"/>
      </w:pPr>
      <w:rPr>
        <w:rFonts w:ascii="Arial" w:eastAsia="Arial" w:hAnsi="Arial" w:cs="Arial" w:hint="default"/>
        <w:spacing w:val="-1"/>
        <w:w w:val="110"/>
        <w:sz w:val="24"/>
        <w:szCs w:val="24"/>
      </w:rPr>
    </w:lvl>
    <w:lvl w:ilvl="1" w:tplc="AA12F2D0">
      <w:start w:val="1"/>
      <w:numFmt w:val="decimal"/>
      <w:lvlText w:val="%2."/>
      <w:lvlJc w:val="left"/>
      <w:pPr>
        <w:ind w:left="1600" w:hanging="480"/>
        <w:jc w:val="right"/>
      </w:pPr>
      <w:rPr>
        <w:rFonts w:ascii="Arial" w:eastAsia="Arial" w:hAnsi="Arial" w:cs="Arial" w:hint="default"/>
        <w:spacing w:val="-1"/>
        <w:w w:val="114"/>
        <w:sz w:val="24"/>
        <w:szCs w:val="24"/>
      </w:rPr>
    </w:lvl>
    <w:lvl w:ilvl="2" w:tplc="C1A8F06C">
      <w:numFmt w:val="bullet"/>
      <w:lvlText w:val="•"/>
      <w:lvlJc w:val="left"/>
      <w:pPr>
        <w:ind w:left="1600" w:hanging="480"/>
      </w:pPr>
      <w:rPr>
        <w:rFonts w:hint="default"/>
      </w:rPr>
    </w:lvl>
    <w:lvl w:ilvl="3" w:tplc="F5929BE0">
      <w:numFmt w:val="bullet"/>
      <w:lvlText w:val="•"/>
      <w:lvlJc w:val="left"/>
      <w:pPr>
        <w:ind w:left="2557" w:hanging="480"/>
      </w:pPr>
      <w:rPr>
        <w:rFonts w:hint="default"/>
      </w:rPr>
    </w:lvl>
    <w:lvl w:ilvl="4" w:tplc="86D6373E">
      <w:numFmt w:val="bullet"/>
      <w:lvlText w:val="•"/>
      <w:lvlJc w:val="left"/>
      <w:pPr>
        <w:ind w:left="3515" w:hanging="480"/>
      </w:pPr>
      <w:rPr>
        <w:rFonts w:hint="default"/>
      </w:rPr>
    </w:lvl>
    <w:lvl w:ilvl="5" w:tplc="BEE6206A">
      <w:numFmt w:val="bullet"/>
      <w:lvlText w:val="•"/>
      <w:lvlJc w:val="left"/>
      <w:pPr>
        <w:ind w:left="4472" w:hanging="480"/>
      </w:pPr>
      <w:rPr>
        <w:rFonts w:hint="default"/>
      </w:rPr>
    </w:lvl>
    <w:lvl w:ilvl="6" w:tplc="D508519C">
      <w:numFmt w:val="bullet"/>
      <w:lvlText w:val="•"/>
      <w:lvlJc w:val="left"/>
      <w:pPr>
        <w:ind w:left="5430" w:hanging="480"/>
      </w:pPr>
      <w:rPr>
        <w:rFonts w:hint="default"/>
      </w:rPr>
    </w:lvl>
    <w:lvl w:ilvl="7" w:tplc="4828B0EC">
      <w:numFmt w:val="bullet"/>
      <w:lvlText w:val="•"/>
      <w:lvlJc w:val="left"/>
      <w:pPr>
        <w:ind w:left="6387" w:hanging="480"/>
      </w:pPr>
      <w:rPr>
        <w:rFonts w:hint="default"/>
      </w:rPr>
    </w:lvl>
    <w:lvl w:ilvl="8" w:tplc="E9D65A88">
      <w:numFmt w:val="bullet"/>
      <w:lvlText w:val="•"/>
      <w:lvlJc w:val="left"/>
      <w:pPr>
        <w:ind w:left="7345" w:hanging="480"/>
      </w:pPr>
      <w:rPr>
        <w:rFonts w:hint="default"/>
      </w:rPr>
    </w:lvl>
  </w:abstractNum>
  <w:abstractNum w:abstractNumId="4">
    <w:nsid w:val="60153F07"/>
    <w:multiLevelType w:val="hybridMultilevel"/>
    <w:tmpl w:val="D00E5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6829A1"/>
    <w:multiLevelType w:val="hybridMultilevel"/>
    <w:tmpl w:val="7A4C1738"/>
    <w:lvl w:ilvl="0" w:tplc="3DE4D9BA">
      <w:start w:val="1"/>
      <w:numFmt w:val="upperLetter"/>
      <w:lvlText w:val="%1."/>
      <w:lvlJc w:val="left"/>
      <w:pPr>
        <w:ind w:left="1120" w:hanging="480"/>
        <w:jc w:val="left"/>
      </w:pPr>
      <w:rPr>
        <w:rFonts w:ascii="Arial" w:eastAsia="Arial" w:hAnsi="Arial" w:cs="Arial" w:hint="default"/>
        <w:spacing w:val="-1"/>
        <w:w w:val="110"/>
        <w:sz w:val="24"/>
        <w:szCs w:val="24"/>
      </w:rPr>
    </w:lvl>
    <w:lvl w:ilvl="1" w:tplc="30BAB35E">
      <w:start w:val="1"/>
      <w:numFmt w:val="decimal"/>
      <w:lvlText w:val="%2."/>
      <w:lvlJc w:val="left"/>
      <w:pPr>
        <w:ind w:left="1600" w:hanging="480"/>
        <w:jc w:val="left"/>
      </w:pPr>
      <w:rPr>
        <w:rFonts w:ascii="Arial" w:eastAsia="Arial" w:hAnsi="Arial" w:cs="Arial" w:hint="default"/>
        <w:spacing w:val="-1"/>
        <w:w w:val="114"/>
        <w:sz w:val="24"/>
        <w:szCs w:val="24"/>
      </w:rPr>
    </w:lvl>
    <w:lvl w:ilvl="2" w:tplc="CCDA4C5E">
      <w:numFmt w:val="bullet"/>
      <w:lvlText w:val="•"/>
      <w:lvlJc w:val="left"/>
      <w:pPr>
        <w:ind w:left="2451" w:hanging="480"/>
      </w:pPr>
      <w:rPr>
        <w:rFonts w:hint="default"/>
      </w:rPr>
    </w:lvl>
    <w:lvl w:ilvl="3" w:tplc="28D84B74">
      <w:numFmt w:val="bullet"/>
      <w:lvlText w:val="•"/>
      <w:lvlJc w:val="left"/>
      <w:pPr>
        <w:ind w:left="3302" w:hanging="480"/>
      </w:pPr>
      <w:rPr>
        <w:rFonts w:hint="default"/>
      </w:rPr>
    </w:lvl>
    <w:lvl w:ilvl="4" w:tplc="1C96F7D2">
      <w:numFmt w:val="bullet"/>
      <w:lvlText w:val="•"/>
      <w:lvlJc w:val="left"/>
      <w:pPr>
        <w:ind w:left="4153" w:hanging="480"/>
      </w:pPr>
      <w:rPr>
        <w:rFonts w:hint="default"/>
      </w:rPr>
    </w:lvl>
    <w:lvl w:ilvl="5" w:tplc="EB1AE234">
      <w:numFmt w:val="bullet"/>
      <w:lvlText w:val="•"/>
      <w:lvlJc w:val="left"/>
      <w:pPr>
        <w:ind w:left="5004" w:hanging="480"/>
      </w:pPr>
      <w:rPr>
        <w:rFonts w:hint="default"/>
      </w:rPr>
    </w:lvl>
    <w:lvl w:ilvl="6" w:tplc="6450D0A4">
      <w:numFmt w:val="bullet"/>
      <w:lvlText w:val="•"/>
      <w:lvlJc w:val="left"/>
      <w:pPr>
        <w:ind w:left="5855" w:hanging="480"/>
      </w:pPr>
      <w:rPr>
        <w:rFonts w:hint="default"/>
      </w:rPr>
    </w:lvl>
    <w:lvl w:ilvl="7" w:tplc="CC4C2C80">
      <w:numFmt w:val="bullet"/>
      <w:lvlText w:val="•"/>
      <w:lvlJc w:val="left"/>
      <w:pPr>
        <w:ind w:left="6706" w:hanging="480"/>
      </w:pPr>
      <w:rPr>
        <w:rFonts w:hint="default"/>
      </w:rPr>
    </w:lvl>
    <w:lvl w:ilvl="8" w:tplc="AC6AFFE6">
      <w:numFmt w:val="bullet"/>
      <w:lvlText w:val="•"/>
      <w:lvlJc w:val="left"/>
      <w:pPr>
        <w:ind w:left="7557" w:hanging="480"/>
      </w:pPr>
      <w:rPr>
        <w:rFonts w:hint="default"/>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253"/>
    <w:rsid w:val="00021431"/>
    <w:rsid w:val="000E3126"/>
    <w:rsid w:val="000E7217"/>
    <w:rsid w:val="00162D6B"/>
    <w:rsid w:val="001C4CDA"/>
    <w:rsid w:val="00241729"/>
    <w:rsid w:val="00367C84"/>
    <w:rsid w:val="003F59A4"/>
    <w:rsid w:val="004A0253"/>
    <w:rsid w:val="00544404"/>
    <w:rsid w:val="00586CFA"/>
    <w:rsid w:val="005C7DE0"/>
    <w:rsid w:val="005D0CAD"/>
    <w:rsid w:val="005E5392"/>
    <w:rsid w:val="00690405"/>
    <w:rsid w:val="006D4599"/>
    <w:rsid w:val="006E580D"/>
    <w:rsid w:val="007230DA"/>
    <w:rsid w:val="00AC521A"/>
    <w:rsid w:val="00BD4BE5"/>
    <w:rsid w:val="00C463D5"/>
    <w:rsid w:val="00F84A59"/>
    <w:rsid w:val="00F97677"/>
    <w:rsid w:val="00FD4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F1556"/>
  <w15:docId w15:val="{290A0DBE-E8D2-A74B-BD2F-C6E39417F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
      <w:ind w:left="6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480"/>
      <w:jc w:val="both"/>
    </w:pPr>
    <w:rPr>
      <w:sz w:val="24"/>
      <w:szCs w:val="24"/>
    </w:rPr>
  </w:style>
  <w:style w:type="paragraph" w:styleId="ListParagraph">
    <w:name w:val="List Paragraph"/>
    <w:basedOn w:val="Normal"/>
    <w:uiPriority w:val="1"/>
    <w:qFormat/>
    <w:pPr>
      <w:spacing w:before="183"/>
      <w:ind w:left="1600" w:right="158" w:hanging="480"/>
      <w:jc w:val="both"/>
    </w:pPr>
  </w:style>
  <w:style w:type="paragraph" w:customStyle="1" w:styleId="TableParagraph">
    <w:name w:val="Table Paragraph"/>
    <w:basedOn w:val="Normal"/>
    <w:uiPriority w:val="1"/>
    <w:qFormat/>
    <w:pPr>
      <w:spacing w:before="47"/>
      <w:ind w:left="60"/>
    </w:pPr>
  </w:style>
  <w:style w:type="paragraph" w:styleId="Header">
    <w:name w:val="header"/>
    <w:basedOn w:val="Normal"/>
    <w:link w:val="HeaderChar"/>
    <w:uiPriority w:val="99"/>
    <w:unhideWhenUsed/>
    <w:rsid w:val="00F84A59"/>
    <w:pPr>
      <w:tabs>
        <w:tab w:val="center" w:pos="4680"/>
        <w:tab w:val="right" w:pos="9360"/>
      </w:tabs>
    </w:pPr>
  </w:style>
  <w:style w:type="character" w:customStyle="1" w:styleId="HeaderChar">
    <w:name w:val="Header Char"/>
    <w:basedOn w:val="DefaultParagraphFont"/>
    <w:link w:val="Header"/>
    <w:uiPriority w:val="99"/>
    <w:rsid w:val="00F84A59"/>
    <w:rPr>
      <w:rFonts w:ascii="Arial" w:eastAsia="Arial" w:hAnsi="Arial" w:cs="Arial"/>
    </w:rPr>
  </w:style>
  <w:style w:type="paragraph" w:styleId="Footer">
    <w:name w:val="footer"/>
    <w:basedOn w:val="Normal"/>
    <w:link w:val="FooterChar"/>
    <w:uiPriority w:val="99"/>
    <w:unhideWhenUsed/>
    <w:rsid w:val="00F84A59"/>
    <w:pPr>
      <w:tabs>
        <w:tab w:val="center" w:pos="4680"/>
        <w:tab w:val="right" w:pos="9360"/>
      </w:tabs>
    </w:pPr>
  </w:style>
  <w:style w:type="character" w:customStyle="1" w:styleId="FooterChar">
    <w:name w:val="Footer Char"/>
    <w:basedOn w:val="DefaultParagraphFont"/>
    <w:link w:val="Footer"/>
    <w:uiPriority w:val="99"/>
    <w:rsid w:val="00F84A59"/>
    <w:rPr>
      <w:rFonts w:ascii="Arial" w:eastAsia="Arial" w:hAnsi="Arial" w:cs="Arial"/>
    </w:rPr>
  </w:style>
  <w:style w:type="table" w:styleId="TableGrid">
    <w:name w:val="Table Grid"/>
    <w:basedOn w:val="TableNormal"/>
    <w:uiPriority w:val="39"/>
    <w:rsid w:val="00F84A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1Light-Accent5">
    <w:name w:val="Grid Table 1 Light Accent 5"/>
    <w:basedOn w:val="TableNormal"/>
    <w:uiPriority w:val="46"/>
    <w:rsid w:val="005C7DE0"/>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styleId="PageNumber">
    <w:name w:val="page number"/>
    <w:basedOn w:val="DefaultParagraphFont"/>
    <w:uiPriority w:val="99"/>
    <w:semiHidden/>
    <w:unhideWhenUsed/>
    <w:rsid w:val="005D0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Frank Johnson</cp:lastModifiedBy>
  <cp:revision>13</cp:revision>
  <dcterms:created xsi:type="dcterms:W3CDTF">2020-12-21T20:56:00Z</dcterms:created>
  <dcterms:modified xsi:type="dcterms:W3CDTF">2021-01-11T19:57:00Z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2020-10-26T00:00:00Z</vt:filetime>
  </property>
  <property fmtid="{D5CDD505-2E9C-101B-9397-08002B2CF9AE}" pid="3" name="LastSaved">
    <vt:filetime>2020-11-04T00:00:00Z</vt:filetime>
  </property>
</Properties>
</file>